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DD" w:rsidRPr="00E64B0F" w:rsidRDefault="00651427" w:rsidP="00651427">
      <w:pPr>
        <w:jc w:val="center"/>
        <w:rPr>
          <w:rFonts w:ascii="Arial Narrow" w:hAnsi="Arial Narrow"/>
          <w:sz w:val="24"/>
          <w:szCs w:val="24"/>
        </w:rPr>
      </w:pPr>
      <w:r w:rsidRPr="00E64B0F">
        <w:rPr>
          <w:rFonts w:ascii="Arial Narrow" w:hAnsi="Arial Narrow"/>
          <w:noProof/>
          <w:sz w:val="24"/>
          <w:szCs w:val="24"/>
          <w:lang w:eastAsia="tr-TR"/>
        </w:rPr>
        <w:drawing>
          <wp:inline distT="0" distB="0" distL="0" distR="0">
            <wp:extent cx="1504950" cy="1504950"/>
            <wp:effectExtent l="19050" t="0" r="0" b="0"/>
            <wp:docPr id="2" name="1 Resim" descr="28 eylu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 eylul logo (1).jpg"/>
                    <pic:cNvPicPr/>
                  </pic:nvPicPr>
                  <pic:blipFill>
                    <a:blip r:embed="rId5" cstate="print"/>
                    <a:stretch>
                      <a:fillRect/>
                    </a:stretch>
                  </pic:blipFill>
                  <pic:spPr>
                    <a:xfrm>
                      <a:off x="0" y="0"/>
                      <a:ext cx="1504452" cy="1504452"/>
                    </a:xfrm>
                    <a:prstGeom prst="rect">
                      <a:avLst/>
                    </a:prstGeom>
                  </pic:spPr>
                </pic:pic>
              </a:graphicData>
            </a:graphic>
          </wp:inline>
        </w:drawing>
      </w:r>
    </w:p>
    <w:p w:rsidR="003910B1" w:rsidRPr="00E64B0F" w:rsidRDefault="003910B1" w:rsidP="003910B1">
      <w:pPr>
        <w:spacing w:after="0" w:line="240" w:lineRule="auto"/>
        <w:rPr>
          <w:rFonts w:ascii="Arial Narrow" w:hAnsi="Arial Narrow" w:cs="Arial"/>
          <w:b/>
          <w:color w:val="595959" w:themeColor="text1" w:themeTint="A6"/>
          <w:sz w:val="28"/>
          <w:szCs w:val="28"/>
          <w:u w:val="single"/>
        </w:rPr>
      </w:pPr>
      <w:r w:rsidRPr="00E64B0F">
        <w:rPr>
          <w:rFonts w:ascii="Arial Narrow" w:hAnsi="Arial Narrow" w:cs="Arial"/>
          <w:b/>
          <w:color w:val="595959" w:themeColor="text1" w:themeTint="A6"/>
          <w:sz w:val="28"/>
          <w:szCs w:val="28"/>
          <w:u w:val="single"/>
        </w:rPr>
        <w:t xml:space="preserve">BASIN BÜLTEN </w:t>
      </w:r>
      <w:r w:rsidRPr="00E64B0F">
        <w:rPr>
          <w:rFonts w:ascii="Arial Narrow" w:hAnsi="Arial Narrow" w:cs="Arial"/>
          <w:b/>
          <w:color w:val="595959" w:themeColor="text1" w:themeTint="A6"/>
          <w:sz w:val="28"/>
          <w:szCs w:val="28"/>
          <w:u w:val="single"/>
        </w:rPr>
        <w:tab/>
      </w:r>
      <w:r w:rsidRPr="00E64B0F">
        <w:rPr>
          <w:rFonts w:ascii="Arial Narrow" w:hAnsi="Arial Narrow" w:cs="Arial"/>
          <w:b/>
          <w:color w:val="595959" w:themeColor="text1" w:themeTint="A6"/>
          <w:sz w:val="28"/>
          <w:szCs w:val="28"/>
          <w:u w:val="single"/>
        </w:rPr>
        <w:tab/>
      </w:r>
      <w:r w:rsidRPr="00E64B0F">
        <w:rPr>
          <w:rFonts w:ascii="Arial Narrow" w:hAnsi="Arial Narrow" w:cs="Arial"/>
          <w:b/>
          <w:color w:val="595959" w:themeColor="text1" w:themeTint="A6"/>
          <w:sz w:val="28"/>
          <w:szCs w:val="28"/>
          <w:u w:val="single"/>
        </w:rPr>
        <w:tab/>
      </w:r>
      <w:r w:rsidRPr="00E64B0F">
        <w:rPr>
          <w:rFonts w:ascii="Arial Narrow" w:hAnsi="Arial Narrow" w:cs="Arial"/>
          <w:b/>
          <w:color w:val="595959" w:themeColor="text1" w:themeTint="A6"/>
          <w:sz w:val="28"/>
          <w:szCs w:val="28"/>
          <w:u w:val="single"/>
        </w:rPr>
        <w:tab/>
      </w:r>
      <w:r w:rsidRPr="00E64B0F">
        <w:rPr>
          <w:rFonts w:ascii="Arial Narrow" w:hAnsi="Arial Narrow" w:cs="Arial"/>
          <w:b/>
          <w:color w:val="595959" w:themeColor="text1" w:themeTint="A6"/>
          <w:sz w:val="28"/>
          <w:szCs w:val="28"/>
          <w:u w:val="single"/>
        </w:rPr>
        <w:tab/>
      </w:r>
      <w:r w:rsidRPr="00E64B0F">
        <w:rPr>
          <w:rFonts w:ascii="Arial Narrow" w:hAnsi="Arial Narrow" w:cs="Arial"/>
          <w:b/>
          <w:color w:val="595959" w:themeColor="text1" w:themeTint="A6"/>
          <w:sz w:val="28"/>
          <w:szCs w:val="28"/>
          <w:u w:val="single"/>
        </w:rPr>
        <w:tab/>
      </w:r>
      <w:r w:rsidRPr="00E64B0F">
        <w:rPr>
          <w:rFonts w:ascii="Arial Narrow" w:hAnsi="Arial Narrow" w:cs="Arial"/>
          <w:b/>
          <w:color w:val="595959" w:themeColor="text1" w:themeTint="A6"/>
          <w:sz w:val="28"/>
          <w:szCs w:val="28"/>
          <w:u w:val="single"/>
        </w:rPr>
        <w:tab/>
      </w:r>
      <w:r w:rsidRPr="00E64B0F">
        <w:rPr>
          <w:rFonts w:ascii="Arial Narrow" w:hAnsi="Arial Narrow" w:cs="Arial"/>
          <w:b/>
          <w:color w:val="595959" w:themeColor="text1" w:themeTint="A6"/>
          <w:sz w:val="28"/>
          <w:szCs w:val="28"/>
          <w:u w:val="single"/>
        </w:rPr>
        <w:tab/>
        <w:t xml:space="preserve">         </w:t>
      </w:r>
      <w:r w:rsidR="00C7455C">
        <w:rPr>
          <w:rFonts w:ascii="Arial Narrow" w:hAnsi="Arial Narrow" w:cs="Arial"/>
          <w:b/>
          <w:color w:val="595959" w:themeColor="text1" w:themeTint="A6"/>
          <w:sz w:val="28"/>
          <w:szCs w:val="28"/>
          <w:u w:val="single"/>
        </w:rPr>
        <w:t xml:space="preserve">         </w:t>
      </w:r>
      <w:r w:rsidRPr="00E64B0F">
        <w:rPr>
          <w:rFonts w:ascii="Arial Narrow" w:hAnsi="Arial Narrow" w:cs="Arial"/>
          <w:b/>
          <w:color w:val="595959" w:themeColor="text1" w:themeTint="A6"/>
          <w:sz w:val="28"/>
          <w:szCs w:val="28"/>
          <w:u w:val="single"/>
        </w:rPr>
        <w:t>28 Eylül 2017</w:t>
      </w:r>
    </w:p>
    <w:p w:rsidR="00651427" w:rsidRDefault="00651427" w:rsidP="00C7455C">
      <w:pPr>
        <w:shd w:val="clear" w:color="auto" w:fill="FFFFFF"/>
        <w:spacing w:after="0" w:line="240" w:lineRule="auto"/>
        <w:jc w:val="center"/>
        <w:rPr>
          <w:rFonts w:ascii="Arial Narrow" w:eastAsia="Times New Roman" w:hAnsi="Arial Narrow" w:cs="Tahoma"/>
          <w:b/>
          <w:sz w:val="24"/>
          <w:szCs w:val="24"/>
        </w:rPr>
      </w:pPr>
      <w:r w:rsidRPr="00E64B0F">
        <w:rPr>
          <w:rFonts w:ascii="Arial Narrow" w:eastAsia="Times New Roman" w:hAnsi="Arial Narrow" w:cs="Tahoma"/>
          <w:b/>
          <w:sz w:val="24"/>
          <w:szCs w:val="24"/>
        </w:rPr>
        <w:t>UMUT VAKFI - 28 EYLÜL BİREYSEL SİLAHSIZLANMA GÜNÜ</w:t>
      </w:r>
    </w:p>
    <w:p w:rsidR="006F2907" w:rsidRDefault="006F2907" w:rsidP="00595C6D">
      <w:pPr>
        <w:rPr>
          <w:rFonts w:ascii="Arial Narrow" w:hAnsi="Arial Narrow" w:cs="Tahoma"/>
          <w:b/>
          <w:sz w:val="24"/>
          <w:szCs w:val="24"/>
          <w:u w:val="single"/>
        </w:rPr>
      </w:pPr>
      <w:proofErr w:type="gramStart"/>
      <w:r w:rsidRPr="00C7455C">
        <w:rPr>
          <w:rFonts w:ascii="Arial Narrow" w:hAnsi="Arial Narrow" w:cs="Tahoma"/>
          <w:b/>
          <w:sz w:val="24"/>
          <w:szCs w:val="24"/>
          <w:u w:val="single"/>
        </w:rPr>
        <w:t>İSTATİSTİKLER :</w:t>
      </w:r>
      <w:proofErr w:type="gramEnd"/>
    </w:p>
    <w:p w:rsidR="00595C6D" w:rsidRDefault="00595C6D" w:rsidP="00595C6D">
      <w:pPr>
        <w:spacing w:after="0" w:line="240" w:lineRule="auto"/>
        <w:jc w:val="both"/>
        <w:rPr>
          <w:rFonts w:ascii="Arial Narrow" w:hAnsi="Arial Narrow" w:cs="Tahoma"/>
          <w:b/>
          <w:sz w:val="24"/>
          <w:szCs w:val="24"/>
        </w:rPr>
      </w:pPr>
      <w:r w:rsidRPr="00E64B0F">
        <w:rPr>
          <w:rFonts w:ascii="Arial Narrow" w:hAnsi="Arial Narrow"/>
          <w:b/>
          <w:sz w:val="24"/>
          <w:szCs w:val="24"/>
        </w:rPr>
        <w:t xml:space="preserve">BİREYSEL SİLAHLARLA </w:t>
      </w:r>
      <w:r>
        <w:rPr>
          <w:rFonts w:ascii="Arial Narrow" w:hAnsi="Arial Narrow"/>
          <w:b/>
          <w:sz w:val="24"/>
          <w:szCs w:val="24"/>
        </w:rPr>
        <w:t xml:space="preserve">BU YIL DA </w:t>
      </w:r>
      <w:r w:rsidRPr="00E64B0F">
        <w:rPr>
          <w:rFonts w:ascii="Arial Narrow" w:hAnsi="Arial Narrow"/>
          <w:b/>
          <w:sz w:val="24"/>
          <w:szCs w:val="24"/>
        </w:rPr>
        <w:t xml:space="preserve">SON 8 AY İÇİNDE </w:t>
      </w:r>
      <w:r w:rsidRPr="00E64B0F">
        <w:rPr>
          <w:rFonts w:ascii="Arial Narrow" w:hAnsi="Arial Narrow" w:cs="Tahoma"/>
          <w:b/>
          <w:sz w:val="24"/>
          <w:szCs w:val="24"/>
        </w:rPr>
        <w:t xml:space="preserve">2525 OLAYDA; 1575 KİŞİ ÖLDÜ, BİR KISMI AĞIR </w:t>
      </w:r>
    </w:p>
    <w:p w:rsidR="00595C6D" w:rsidRPr="00E64B0F" w:rsidRDefault="00595C6D" w:rsidP="00595C6D">
      <w:pPr>
        <w:spacing w:after="0" w:line="240" w:lineRule="auto"/>
        <w:jc w:val="both"/>
        <w:rPr>
          <w:rFonts w:ascii="Arial Narrow" w:hAnsi="Arial Narrow" w:cs="Tahoma"/>
          <w:b/>
          <w:sz w:val="24"/>
          <w:szCs w:val="24"/>
        </w:rPr>
      </w:pPr>
      <w:r w:rsidRPr="00E64B0F">
        <w:rPr>
          <w:rFonts w:ascii="Arial Narrow" w:hAnsi="Arial Narrow" w:cs="Tahoma"/>
          <w:b/>
          <w:sz w:val="24"/>
          <w:szCs w:val="24"/>
        </w:rPr>
        <w:t>2 670 KİŞİ DE YARALANDI</w:t>
      </w:r>
      <w:r>
        <w:rPr>
          <w:rFonts w:ascii="Arial Narrow" w:hAnsi="Arial Narrow" w:cs="Tahoma"/>
          <w:b/>
          <w:sz w:val="24"/>
          <w:szCs w:val="24"/>
        </w:rPr>
        <w:t xml:space="preserve"> </w:t>
      </w:r>
    </w:p>
    <w:p w:rsidR="00595C6D" w:rsidRPr="00E64B0F" w:rsidRDefault="00595C6D" w:rsidP="00595C6D">
      <w:pPr>
        <w:spacing w:after="0" w:line="240" w:lineRule="auto"/>
        <w:jc w:val="both"/>
        <w:rPr>
          <w:rFonts w:ascii="Arial Narrow" w:hAnsi="Arial Narrow" w:cs="Tahoma"/>
          <w:b/>
          <w:sz w:val="24"/>
          <w:szCs w:val="24"/>
        </w:rPr>
      </w:pPr>
      <w:r w:rsidRPr="00E64B0F">
        <w:rPr>
          <w:rFonts w:ascii="Arial Narrow" w:hAnsi="Arial Narrow" w:cs="Tahoma"/>
          <w:sz w:val="24"/>
          <w:szCs w:val="24"/>
        </w:rPr>
        <w:t xml:space="preserve">Türkiye genelinde basına yansıyan </w:t>
      </w:r>
      <w:r w:rsidRPr="00E64B0F">
        <w:rPr>
          <w:rFonts w:ascii="Arial Narrow" w:hAnsi="Arial Narrow" w:cs="Tahoma"/>
          <w:b/>
          <w:sz w:val="24"/>
          <w:szCs w:val="24"/>
        </w:rPr>
        <w:t>“üçüncü sayfa haberlerine”</w:t>
      </w:r>
      <w:r w:rsidRPr="00E64B0F">
        <w:rPr>
          <w:rFonts w:ascii="Arial Narrow" w:hAnsi="Arial Narrow" w:cs="Tahoma"/>
          <w:sz w:val="24"/>
          <w:szCs w:val="24"/>
        </w:rPr>
        <w:t xml:space="preserve"> göre, </w:t>
      </w:r>
      <w:r>
        <w:rPr>
          <w:rFonts w:ascii="Arial Narrow" w:hAnsi="Arial Narrow" w:cs="Tahoma"/>
          <w:sz w:val="24"/>
          <w:szCs w:val="24"/>
        </w:rPr>
        <w:t xml:space="preserve">bir önceki yıl </w:t>
      </w:r>
      <w:r w:rsidRPr="00E64B0F">
        <w:rPr>
          <w:rFonts w:ascii="Arial Narrow" w:hAnsi="Arial Narrow" w:cs="Tahoma"/>
          <w:b/>
          <w:sz w:val="24"/>
          <w:szCs w:val="24"/>
        </w:rPr>
        <w:t>Bireysel Silahlarla</w:t>
      </w:r>
      <w:r w:rsidRPr="00E64B0F">
        <w:rPr>
          <w:rFonts w:ascii="Arial Narrow" w:hAnsi="Arial Narrow" w:cs="Tahoma"/>
          <w:sz w:val="24"/>
          <w:szCs w:val="24"/>
        </w:rPr>
        <w:t xml:space="preserve"> toplam </w:t>
      </w:r>
      <w:r w:rsidRPr="00E64B0F">
        <w:rPr>
          <w:rFonts w:ascii="Arial Narrow" w:hAnsi="Arial Narrow" w:cs="Tahoma"/>
          <w:b/>
          <w:sz w:val="24"/>
          <w:szCs w:val="24"/>
        </w:rPr>
        <w:t>1.990 cinayet</w:t>
      </w:r>
      <w:r w:rsidRPr="00E64B0F">
        <w:rPr>
          <w:rFonts w:ascii="Arial Narrow" w:hAnsi="Arial Narrow" w:cs="Tahoma"/>
          <w:sz w:val="24"/>
          <w:szCs w:val="24"/>
        </w:rPr>
        <w:t xml:space="preserve"> işlenirken; </w:t>
      </w:r>
      <w:r w:rsidRPr="00E64B0F">
        <w:rPr>
          <w:rFonts w:ascii="Arial Narrow" w:hAnsi="Arial Narrow" w:cs="Tahoma"/>
          <w:b/>
          <w:sz w:val="24"/>
          <w:szCs w:val="24"/>
        </w:rPr>
        <w:t>2017 yılının</w:t>
      </w:r>
      <w:r w:rsidRPr="00E64B0F">
        <w:rPr>
          <w:rFonts w:ascii="Arial Narrow" w:hAnsi="Arial Narrow" w:cs="Tahoma"/>
          <w:sz w:val="24"/>
          <w:szCs w:val="24"/>
        </w:rPr>
        <w:t xml:space="preserve"> 22 Eylül’üne kadar ateşli silahlarla işlenen </w:t>
      </w:r>
      <w:r w:rsidRPr="00E64B0F">
        <w:rPr>
          <w:rFonts w:ascii="Arial Narrow" w:hAnsi="Arial Narrow" w:cs="Tahoma"/>
          <w:b/>
          <w:sz w:val="24"/>
          <w:szCs w:val="24"/>
        </w:rPr>
        <w:t>2525 olayda; 1575 kişi öldü, bir kısmı ağır 2 670 kişi de yaralandı. Hastanelere kaldırılan bu yaralıların ne kadarının daha sonra öldüğünü maalesef bilemiyoruz.</w:t>
      </w:r>
    </w:p>
    <w:p w:rsidR="00595C6D" w:rsidRPr="00494CEE" w:rsidRDefault="00595C6D" w:rsidP="00595C6D">
      <w:pPr>
        <w:rPr>
          <w:rFonts w:ascii="Arial Narrow" w:hAnsi="Arial Narrow" w:cs="Tahoma"/>
          <w:b/>
          <w:sz w:val="16"/>
          <w:szCs w:val="16"/>
          <w:u w:val="single"/>
        </w:rPr>
      </w:pPr>
    </w:p>
    <w:p w:rsidR="00595C6D" w:rsidRDefault="00595C6D" w:rsidP="00595C6D">
      <w:pPr>
        <w:rPr>
          <w:rFonts w:ascii="Arial Narrow" w:hAnsi="Arial Narrow" w:cs="Tahoma"/>
          <w:b/>
          <w:sz w:val="24"/>
          <w:szCs w:val="24"/>
          <w:u w:val="single"/>
        </w:rPr>
      </w:pPr>
      <w:r w:rsidRPr="00E64B0F">
        <w:rPr>
          <w:rFonts w:ascii="Arial Narrow" w:hAnsi="Arial Narrow" w:cs="Tahoma"/>
          <w:noProof/>
          <w:sz w:val="24"/>
          <w:szCs w:val="24"/>
          <w:lang w:eastAsia="tr-TR"/>
        </w:rPr>
        <w:drawing>
          <wp:inline distT="0" distB="0" distL="0" distR="0" wp14:anchorId="2466D4F7" wp14:editId="1804DBE1">
            <wp:extent cx="3718627" cy="1865209"/>
            <wp:effectExtent l="19050" t="0" r="0" b="0"/>
            <wp:docPr id="1" name="Resim 1" descr="D:\HCC\UCES\UMUT VAKFI 2014-16\28 EYLUL\2017 BS\SON TASARIMLAR\umutvakfi_0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C\UCES\UMUT VAKFI 2014-16\28 EYLUL\2017 BS\SON TASARIMLAR\umutvakfi_02_002.jpg"/>
                    <pic:cNvPicPr>
                      <a:picLocks noChangeAspect="1" noChangeArrowheads="1"/>
                    </pic:cNvPicPr>
                  </pic:nvPicPr>
                  <pic:blipFill>
                    <a:blip r:embed="rId6" cstate="print"/>
                    <a:srcRect/>
                    <a:stretch>
                      <a:fillRect/>
                    </a:stretch>
                  </pic:blipFill>
                  <pic:spPr bwMode="auto">
                    <a:xfrm>
                      <a:off x="0" y="0"/>
                      <a:ext cx="3721042" cy="1866420"/>
                    </a:xfrm>
                    <a:prstGeom prst="rect">
                      <a:avLst/>
                    </a:prstGeom>
                    <a:noFill/>
                    <a:ln w="9525">
                      <a:noFill/>
                      <a:miter lim="800000"/>
                      <a:headEnd/>
                      <a:tailEnd/>
                    </a:ln>
                  </pic:spPr>
                </pic:pic>
              </a:graphicData>
            </a:graphic>
          </wp:inline>
        </w:drawing>
      </w:r>
    </w:p>
    <w:p w:rsidR="00A52DA9" w:rsidRPr="00E2225E" w:rsidRDefault="00A52DA9" w:rsidP="009A1E24">
      <w:pPr>
        <w:jc w:val="both"/>
        <w:rPr>
          <w:rFonts w:ascii="Arial Narrow" w:hAnsi="Arial Narrow" w:cs="Tahoma"/>
          <w:b/>
          <w:sz w:val="24"/>
          <w:szCs w:val="24"/>
        </w:rPr>
      </w:pPr>
      <w:r w:rsidRPr="00E2225E">
        <w:rPr>
          <w:rFonts w:ascii="Arial Narrow" w:hAnsi="Arial Narrow" w:cs="Tahoma"/>
          <w:b/>
          <w:sz w:val="24"/>
          <w:szCs w:val="24"/>
        </w:rPr>
        <w:t>Y</w:t>
      </w:r>
      <w:r w:rsidR="006F2907" w:rsidRPr="00E2225E">
        <w:rPr>
          <w:rFonts w:ascii="Arial Narrow" w:hAnsi="Arial Narrow" w:cs="Tahoma"/>
          <w:b/>
          <w:sz w:val="24"/>
          <w:szCs w:val="24"/>
        </w:rPr>
        <w:t>AKLAŞIK YÜZDE 27</w:t>
      </w:r>
      <w:r w:rsidR="009B5F46" w:rsidRPr="00E2225E">
        <w:rPr>
          <w:rFonts w:ascii="Arial Narrow" w:hAnsi="Arial Narrow" w:cs="Tahoma"/>
          <w:b/>
          <w:sz w:val="24"/>
          <w:szCs w:val="24"/>
        </w:rPr>
        <w:t xml:space="preserve"> </w:t>
      </w:r>
      <w:r w:rsidR="006F2907" w:rsidRPr="00E2225E">
        <w:rPr>
          <w:rFonts w:ascii="Arial Narrow" w:hAnsi="Arial Narrow" w:cs="Tahoma"/>
          <w:b/>
          <w:sz w:val="24"/>
          <w:szCs w:val="24"/>
        </w:rPr>
        <w:t>ARTTI</w:t>
      </w:r>
    </w:p>
    <w:p w:rsidR="00362C9E" w:rsidRPr="0093212D" w:rsidRDefault="00A52DA9" w:rsidP="009A1E24">
      <w:pPr>
        <w:jc w:val="both"/>
        <w:rPr>
          <w:rFonts w:ascii="Arial Narrow" w:hAnsi="Arial Narrow" w:cs="Tahoma"/>
          <w:sz w:val="24"/>
          <w:szCs w:val="24"/>
        </w:rPr>
      </w:pPr>
      <w:r w:rsidRPr="00E64B0F">
        <w:rPr>
          <w:rFonts w:ascii="Arial Narrow" w:hAnsi="Arial Narrow" w:cs="Tahoma"/>
          <w:sz w:val="24"/>
          <w:szCs w:val="24"/>
        </w:rPr>
        <w:t xml:space="preserve">Bu yılın 265 gününde işlenen ve bir önceki </w:t>
      </w:r>
      <w:r w:rsidRPr="0093212D">
        <w:rPr>
          <w:rFonts w:ascii="Arial Narrow" w:hAnsi="Arial Narrow" w:cs="Tahoma"/>
          <w:sz w:val="24"/>
          <w:szCs w:val="24"/>
        </w:rPr>
        <w:t xml:space="preserve">yıla göre </w:t>
      </w:r>
      <w:r w:rsidR="00E2225E" w:rsidRPr="0093212D">
        <w:rPr>
          <w:rFonts w:ascii="Arial Narrow" w:hAnsi="Arial Narrow" w:cs="Tahoma"/>
          <w:sz w:val="24"/>
          <w:szCs w:val="24"/>
        </w:rPr>
        <w:t>yüzde 27</w:t>
      </w:r>
      <w:r w:rsidRPr="0093212D">
        <w:rPr>
          <w:rFonts w:ascii="Arial Narrow" w:hAnsi="Arial Narrow" w:cs="Tahoma"/>
          <w:sz w:val="24"/>
          <w:szCs w:val="24"/>
        </w:rPr>
        <w:t xml:space="preserve"> artış gösteren bu bireysel silahlı olayların; </w:t>
      </w:r>
      <w:r w:rsidR="00985363" w:rsidRPr="0093212D">
        <w:rPr>
          <w:rFonts w:ascii="Arial Narrow" w:hAnsi="Arial Narrow" w:cs="Tahoma"/>
          <w:b/>
          <w:sz w:val="24"/>
          <w:szCs w:val="24"/>
        </w:rPr>
        <w:t>10</w:t>
      </w:r>
      <w:r w:rsidRPr="0093212D">
        <w:rPr>
          <w:rFonts w:ascii="Arial Narrow" w:hAnsi="Arial Narrow" w:cs="Tahoma"/>
          <w:b/>
          <w:sz w:val="24"/>
          <w:szCs w:val="24"/>
        </w:rPr>
        <w:t>57’sinde tüfek, 90’ı</w:t>
      </w:r>
      <w:r w:rsidR="009557BC" w:rsidRPr="0093212D">
        <w:rPr>
          <w:rFonts w:ascii="Arial Narrow" w:hAnsi="Arial Narrow" w:cs="Tahoma"/>
          <w:b/>
          <w:sz w:val="24"/>
          <w:szCs w:val="24"/>
        </w:rPr>
        <w:t>nda</w:t>
      </w:r>
      <w:r w:rsidRPr="0093212D">
        <w:rPr>
          <w:rFonts w:ascii="Arial Narrow" w:hAnsi="Arial Narrow" w:cs="Tahoma"/>
          <w:b/>
          <w:sz w:val="24"/>
          <w:szCs w:val="24"/>
        </w:rPr>
        <w:t xml:space="preserve"> beylik tabancası</w:t>
      </w:r>
      <w:r w:rsidR="009557BC" w:rsidRPr="0093212D">
        <w:rPr>
          <w:rFonts w:ascii="Arial Narrow" w:hAnsi="Arial Narrow" w:cs="Tahoma"/>
          <w:b/>
          <w:sz w:val="24"/>
          <w:szCs w:val="24"/>
        </w:rPr>
        <w:t>, 866’sı</w:t>
      </w:r>
      <w:r w:rsidRPr="0093212D">
        <w:rPr>
          <w:rFonts w:ascii="Arial Narrow" w:hAnsi="Arial Narrow" w:cs="Tahoma"/>
          <w:b/>
          <w:sz w:val="24"/>
          <w:szCs w:val="24"/>
        </w:rPr>
        <w:t>nda tabanca</w:t>
      </w:r>
      <w:r w:rsidR="009557BC" w:rsidRPr="0093212D">
        <w:rPr>
          <w:rFonts w:ascii="Arial Narrow" w:hAnsi="Arial Narrow" w:cs="Tahoma"/>
          <w:b/>
          <w:sz w:val="24"/>
          <w:szCs w:val="24"/>
        </w:rPr>
        <w:t>,</w:t>
      </w:r>
      <w:r w:rsidRPr="0093212D">
        <w:rPr>
          <w:rFonts w:ascii="Arial Narrow" w:hAnsi="Arial Narrow" w:cs="Tahoma"/>
          <w:b/>
          <w:sz w:val="24"/>
          <w:szCs w:val="24"/>
        </w:rPr>
        <w:t xml:space="preserve"> 511’inde çoğunluğu bıçak olmak üzere kesici aletler</w:t>
      </w:r>
      <w:r w:rsidR="005A44FB" w:rsidRPr="0093212D">
        <w:rPr>
          <w:rFonts w:ascii="Arial Narrow" w:hAnsi="Arial Narrow" w:cs="Tahoma"/>
          <w:b/>
          <w:sz w:val="24"/>
          <w:szCs w:val="24"/>
        </w:rPr>
        <w:t xml:space="preserve"> </w:t>
      </w:r>
      <w:r w:rsidRPr="0093212D">
        <w:rPr>
          <w:rFonts w:ascii="Arial Narrow" w:hAnsi="Arial Narrow" w:cs="Tahoma"/>
          <w:sz w:val="24"/>
          <w:szCs w:val="24"/>
        </w:rPr>
        <w:t>kullanıldı</w:t>
      </w:r>
      <w:r w:rsidR="005A44FB" w:rsidRPr="0093212D">
        <w:rPr>
          <w:rFonts w:ascii="Arial Narrow" w:hAnsi="Arial Narrow" w:cs="Tahoma"/>
          <w:sz w:val="24"/>
          <w:szCs w:val="24"/>
        </w:rPr>
        <w:t>. İnanılmaz, ama</w:t>
      </w:r>
      <w:r w:rsidRPr="0093212D">
        <w:rPr>
          <w:rFonts w:ascii="Arial Narrow" w:hAnsi="Arial Narrow" w:cs="Tahoma"/>
          <w:sz w:val="24"/>
          <w:szCs w:val="24"/>
        </w:rPr>
        <w:t xml:space="preserve"> bu yıl bir </w:t>
      </w:r>
      <w:r w:rsidR="005A44FB" w:rsidRPr="0093212D">
        <w:rPr>
          <w:rFonts w:ascii="Arial Narrow" w:hAnsi="Arial Narrow" w:cs="Tahoma"/>
          <w:sz w:val="24"/>
          <w:szCs w:val="24"/>
        </w:rPr>
        <w:t xml:space="preserve">kızgın </w:t>
      </w:r>
      <w:r w:rsidR="00B50B20" w:rsidRPr="0093212D">
        <w:rPr>
          <w:rFonts w:ascii="Arial Narrow" w:hAnsi="Arial Narrow" w:cs="Tahoma"/>
          <w:sz w:val="24"/>
          <w:szCs w:val="24"/>
        </w:rPr>
        <w:t>adam</w:t>
      </w:r>
      <w:r w:rsidR="005A44FB" w:rsidRPr="0093212D">
        <w:rPr>
          <w:rFonts w:ascii="Arial Narrow" w:hAnsi="Arial Narrow" w:cs="Tahoma"/>
          <w:sz w:val="24"/>
          <w:szCs w:val="24"/>
        </w:rPr>
        <w:t xml:space="preserve"> da gönül ilişkisi yaşadığı kad</w:t>
      </w:r>
      <w:r w:rsidR="00B50B20" w:rsidRPr="0093212D">
        <w:rPr>
          <w:rFonts w:ascii="Arial Narrow" w:hAnsi="Arial Narrow" w:cs="Tahoma"/>
          <w:sz w:val="24"/>
          <w:szCs w:val="24"/>
        </w:rPr>
        <w:t xml:space="preserve">ınla birlikte </w:t>
      </w:r>
      <w:r w:rsidR="005A44FB" w:rsidRPr="0093212D">
        <w:rPr>
          <w:rFonts w:ascii="Arial Narrow" w:hAnsi="Arial Narrow" w:cs="Tahoma"/>
          <w:sz w:val="24"/>
          <w:szCs w:val="24"/>
        </w:rPr>
        <w:t>oturduğu</w:t>
      </w:r>
      <w:r w:rsidR="00B50B20" w:rsidRPr="0093212D">
        <w:rPr>
          <w:rFonts w:ascii="Arial Narrow" w:hAnsi="Arial Narrow" w:cs="Tahoma"/>
          <w:sz w:val="24"/>
          <w:szCs w:val="24"/>
        </w:rPr>
        <w:t xml:space="preserve"> evi </w:t>
      </w:r>
      <w:r w:rsidR="00B50B20" w:rsidRPr="0093212D">
        <w:rPr>
          <w:rFonts w:ascii="Arial Narrow" w:hAnsi="Arial Narrow" w:cs="Tahoma"/>
          <w:b/>
          <w:sz w:val="24"/>
          <w:szCs w:val="24"/>
        </w:rPr>
        <w:t>“dinamitle”</w:t>
      </w:r>
      <w:r w:rsidR="00B50B20" w:rsidRPr="0093212D">
        <w:rPr>
          <w:rFonts w:ascii="Arial Narrow" w:hAnsi="Arial Narrow" w:cs="Tahoma"/>
          <w:sz w:val="24"/>
          <w:szCs w:val="24"/>
        </w:rPr>
        <w:t xml:space="preserve"> patlattı…</w:t>
      </w:r>
      <w:r w:rsidR="009557BC" w:rsidRPr="0093212D">
        <w:rPr>
          <w:rFonts w:ascii="Arial Narrow" w:hAnsi="Arial Narrow" w:cs="Tahoma"/>
          <w:sz w:val="24"/>
          <w:szCs w:val="24"/>
        </w:rPr>
        <w:t xml:space="preserve"> Bu olay </w:t>
      </w:r>
      <w:proofErr w:type="gramStart"/>
      <w:r w:rsidR="009557BC" w:rsidRPr="0093212D">
        <w:rPr>
          <w:rFonts w:ascii="Arial Narrow" w:hAnsi="Arial Narrow" w:cs="Tahoma"/>
          <w:sz w:val="24"/>
          <w:szCs w:val="24"/>
        </w:rPr>
        <w:t>dahil</w:t>
      </w:r>
      <w:proofErr w:type="gramEnd"/>
      <w:r w:rsidR="009557BC" w:rsidRPr="0093212D">
        <w:rPr>
          <w:rFonts w:ascii="Arial Narrow" w:hAnsi="Arial Narrow" w:cs="Tahoma"/>
          <w:sz w:val="24"/>
          <w:szCs w:val="24"/>
        </w:rPr>
        <w:t xml:space="preserve"> 2017 yılının 22 Eylül tarihine </w:t>
      </w:r>
      <w:r w:rsidR="005C6FDE" w:rsidRPr="0093212D">
        <w:rPr>
          <w:rFonts w:ascii="Arial Narrow" w:hAnsi="Arial Narrow" w:cs="Tahoma"/>
          <w:sz w:val="24"/>
          <w:szCs w:val="24"/>
        </w:rPr>
        <w:t xml:space="preserve">kadar </w:t>
      </w:r>
      <w:r w:rsidR="009557BC" w:rsidRPr="0093212D">
        <w:rPr>
          <w:rFonts w:ascii="Arial Narrow" w:hAnsi="Arial Narrow" w:cs="Tahoma"/>
          <w:sz w:val="24"/>
          <w:szCs w:val="24"/>
        </w:rPr>
        <w:t>meydana gelen olayların yüzde 79.76’sında ateşli silahlar, yüzde 20.24’ünde kesici aletler kullanıldı…</w:t>
      </w:r>
    </w:p>
    <w:p w:rsidR="00C7455C" w:rsidRPr="00E64B0F" w:rsidRDefault="004A5852" w:rsidP="00C7455C">
      <w:pPr>
        <w:jc w:val="center"/>
        <w:rPr>
          <w:rFonts w:ascii="Arial Narrow" w:hAnsi="Arial Narrow" w:cs="Tahoma"/>
          <w:sz w:val="24"/>
          <w:szCs w:val="24"/>
        </w:rPr>
      </w:pPr>
      <w:r>
        <w:rPr>
          <w:rFonts w:ascii="Arial Narrow" w:hAnsi="Arial Narrow" w:cs="Tahoma"/>
          <w:noProof/>
          <w:sz w:val="24"/>
          <w:szCs w:val="24"/>
          <w:lang w:eastAsia="tr-TR"/>
        </w:rPr>
        <w:drawing>
          <wp:inline distT="0" distB="0" distL="0" distR="0">
            <wp:extent cx="4750435" cy="2379730"/>
            <wp:effectExtent l="19050" t="0" r="0" b="0"/>
            <wp:docPr id="4" name="Resim 4" descr="D:\HCC\UCES\UMUT VAKFI 2014-16\28 EYLUL\2017 BS\26.09 TASARIMLAR\umutvakfi_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CC\UCES\UMUT VAKFI 2014-16\28 EYLUL\2017 BS\26.09 TASARIMLAR\umutvakfi_01 (1).jpg"/>
                    <pic:cNvPicPr>
                      <a:picLocks noChangeAspect="1" noChangeArrowheads="1"/>
                    </pic:cNvPicPr>
                  </pic:nvPicPr>
                  <pic:blipFill>
                    <a:blip r:embed="rId7" cstate="print"/>
                    <a:srcRect/>
                    <a:stretch>
                      <a:fillRect/>
                    </a:stretch>
                  </pic:blipFill>
                  <pic:spPr bwMode="auto">
                    <a:xfrm>
                      <a:off x="0" y="0"/>
                      <a:ext cx="4750435" cy="2379730"/>
                    </a:xfrm>
                    <a:prstGeom prst="rect">
                      <a:avLst/>
                    </a:prstGeom>
                    <a:noFill/>
                    <a:ln w="9525">
                      <a:noFill/>
                      <a:miter lim="800000"/>
                      <a:headEnd/>
                      <a:tailEnd/>
                    </a:ln>
                  </pic:spPr>
                </pic:pic>
              </a:graphicData>
            </a:graphic>
          </wp:inline>
        </w:drawing>
      </w:r>
    </w:p>
    <w:p w:rsidR="00B46D5D" w:rsidRDefault="00E2225E" w:rsidP="00B622A7">
      <w:pPr>
        <w:spacing w:after="0" w:line="240" w:lineRule="auto"/>
        <w:jc w:val="both"/>
        <w:rPr>
          <w:rFonts w:ascii="Arial Narrow" w:hAnsi="Arial Narrow" w:cs="Tahoma"/>
          <w:sz w:val="24"/>
          <w:szCs w:val="24"/>
        </w:rPr>
      </w:pPr>
      <w:r>
        <w:rPr>
          <w:rFonts w:ascii="Arial Narrow" w:hAnsi="Arial Narrow" w:cs="Tahoma"/>
          <w:sz w:val="24"/>
          <w:szCs w:val="24"/>
        </w:rPr>
        <w:lastRenderedPageBreak/>
        <w:t>B</w:t>
      </w:r>
      <w:r w:rsidR="00B46D5D" w:rsidRPr="00E64B0F">
        <w:rPr>
          <w:rFonts w:ascii="Arial Narrow" w:hAnsi="Arial Narrow" w:cs="Tahoma"/>
          <w:sz w:val="24"/>
          <w:szCs w:val="24"/>
        </w:rPr>
        <w:t xml:space="preserve">u yıl </w:t>
      </w:r>
      <w:r w:rsidR="00B46D5D" w:rsidRPr="00C7455C">
        <w:rPr>
          <w:rFonts w:ascii="Arial Narrow" w:hAnsi="Arial Narrow" w:cs="Tahoma"/>
          <w:b/>
          <w:sz w:val="24"/>
          <w:szCs w:val="24"/>
        </w:rPr>
        <w:t>22 Eylül’e kadarki 265</w:t>
      </w:r>
      <w:r w:rsidR="00B46D5D" w:rsidRPr="00E64B0F">
        <w:rPr>
          <w:rFonts w:ascii="Arial Narrow" w:hAnsi="Arial Narrow" w:cs="Tahoma"/>
          <w:sz w:val="24"/>
          <w:szCs w:val="24"/>
        </w:rPr>
        <w:t xml:space="preserve"> günde aralarında dinamitle parçalanarak öldürülen Nurcan Demiröz’ün olayının da bulunduğu </w:t>
      </w:r>
      <w:r w:rsidR="00B46D5D" w:rsidRPr="00C7455C">
        <w:rPr>
          <w:rFonts w:ascii="Arial Narrow" w:hAnsi="Arial Narrow" w:cs="Tahoma"/>
          <w:b/>
          <w:sz w:val="24"/>
          <w:szCs w:val="24"/>
        </w:rPr>
        <w:t>toplam 324 kadın cinayeti basına yansıdı</w:t>
      </w:r>
      <w:r w:rsidR="00B46D5D" w:rsidRPr="00E64B0F">
        <w:rPr>
          <w:rFonts w:ascii="Arial Narrow" w:hAnsi="Arial Narrow" w:cs="Tahoma"/>
          <w:sz w:val="24"/>
          <w:szCs w:val="24"/>
        </w:rPr>
        <w:t xml:space="preserve"> ve bazıları adliye kapısında, hatta daha geçenlerde Kilis’te yaşandığı gibi adliyede gerçekleşen bu </w:t>
      </w:r>
      <w:r w:rsidR="00B46D5D" w:rsidRPr="00C7455C">
        <w:rPr>
          <w:rFonts w:ascii="Arial Narrow" w:hAnsi="Arial Narrow" w:cs="Tahoma"/>
          <w:b/>
          <w:sz w:val="24"/>
          <w:szCs w:val="24"/>
        </w:rPr>
        <w:t xml:space="preserve">kadın cinayetlerinde toplam 272 kişi öldü, </w:t>
      </w:r>
      <w:r w:rsidR="000A1066" w:rsidRPr="00C7455C">
        <w:rPr>
          <w:rFonts w:ascii="Arial Narrow" w:hAnsi="Arial Narrow" w:cs="Tahoma"/>
          <w:b/>
          <w:sz w:val="24"/>
          <w:szCs w:val="24"/>
        </w:rPr>
        <w:t xml:space="preserve">bazıları ağır </w:t>
      </w:r>
      <w:r w:rsidR="00B46D5D" w:rsidRPr="00C7455C">
        <w:rPr>
          <w:rFonts w:ascii="Arial Narrow" w:hAnsi="Arial Narrow" w:cs="Tahoma"/>
          <w:b/>
          <w:sz w:val="24"/>
          <w:szCs w:val="24"/>
        </w:rPr>
        <w:t>147 kişi de yaralandı</w:t>
      </w:r>
      <w:r w:rsidR="00B46D5D" w:rsidRPr="00E64B0F">
        <w:rPr>
          <w:rFonts w:ascii="Arial Narrow" w:hAnsi="Arial Narrow" w:cs="Tahoma"/>
          <w:sz w:val="24"/>
          <w:szCs w:val="24"/>
        </w:rPr>
        <w:t>…</w:t>
      </w:r>
    </w:p>
    <w:p w:rsidR="00494CEE" w:rsidRDefault="00494CEE" w:rsidP="00B622A7">
      <w:pPr>
        <w:spacing w:after="0" w:line="240" w:lineRule="auto"/>
        <w:jc w:val="both"/>
        <w:rPr>
          <w:rFonts w:ascii="Arial Narrow" w:hAnsi="Arial Narrow" w:cs="Tahoma"/>
          <w:sz w:val="24"/>
          <w:szCs w:val="24"/>
        </w:rPr>
      </w:pPr>
    </w:p>
    <w:p w:rsidR="00494CEE" w:rsidRDefault="00494CEE" w:rsidP="00B622A7">
      <w:pPr>
        <w:spacing w:after="0" w:line="240" w:lineRule="auto"/>
        <w:jc w:val="both"/>
        <w:rPr>
          <w:rFonts w:ascii="Arial Narrow" w:hAnsi="Arial Narrow" w:cs="Tahoma"/>
          <w:sz w:val="24"/>
          <w:szCs w:val="24"/>
        </w:rPr>
      </w:pPr>
    </w:p>
    <w:p w:rsidR="00A352B8" w:rsidRDefault="00A352B8" w:rsidP="00B622A7">
      <w:pPr>
        <w:spacing w:after="0" w:line="240" w:lineRule="auto"/>
        <w:rPr>
          <w:rFonts w:ascii="Arial Narrow" w:hAnsi="Arial Narrow"/>
          <w:b/>
          <w:sz w:val="28"/>
          <w:szCs w:val="28"/>
          <w:lang w:eastAsia="tr-TR"/>
        </w:rPr>
      </w:pPr>
      <w:r w:rsidRPr="00B622A7">
        <w:rPr>
          <w:rFonts w:ascii="Arial Narrow" w:hAnsi="Arial Narrow"/>
          <w:b/>
          <w:sz w:val="28"/>
          <w:szCs w:val="28"/>
          <w:lang w:eastAsia="tr-TR"/>
        </w:rPr>
        <w:t>Bireysel silahlanma neden umursanmıyor?</w:t>
      </w:r>
    </w:p>
    <w:p w:rsidR="00494CEE" w:rsidRPr="00B622A7" w:rsidRDefault="00494CEE" w:rsidP="00B622A7">
      <w:pPr>
        <w:spacing w:after="0" w:line="240" w:lineRule="auto"/>
        <w:rPr>
          <w:rFonts w:ascii="Arial Narrow" w:hAnsi="Arial Narrow"/>
          <w:b/>
          <w:sz w:val="28"/>
          <w:szCs w:val="28"/>
          <w:lang w:eastAsia="tr-TR"/>
        </w:rPr>
      </w:pPr>
      <w:bookmarkStart w:id="0" w:name="_GoBack"/>
      <w:bookmarkEnd w:id="0"/>
    </w:p>
    <w:p w:rsidR="004A5852" w:rsidRPr="00A352B8" w:rsidRDefault="004A5852" w:rsidP="004A5852">
      <w:pPr>
        <w:jc w:val="center"/>
        <w:rPr>
          <w:rFonts w:ascii="Arial Narrow" w:hAnsi="Arial Narrow"/>
          <w:b/>
          <w:sz w:val="24"/>
          <w:szCs w:val="24"/>
          <w:lang w:eastAsia="tr-TR"/>
        </w:rPr>
      </w:pPr>
      <w:r w:rsidRPr="004A5852">
        <w:rPr>
          <w:rFonts w:ascii="Arial Narrow" w:hAnsi="Arial Narrow"/>
          <w:b/>
          <w:noProof/>
          <w:sz w:val="24"/>
          <w:szCs w:val="24"/>
          <w:lang w:eastAsia="tr-TR"/>
        </w:rPr>
        <w:drawing>
          <wp:inline distT="0" distB="0" distL="0" distR="0">
            <wp:extent cx="2774084" cy="2657475"/>
            <wp:effectExtent l="19050" t="0" r="7216" b="0"/>
            <wp:docPr id="7" name="Resim 6" descr="D:\HCC\UCES\UMUT VAKFI 2014-16\28 EYLUL\2017 BS\26.09 TASARIML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CC\UCES\UMUT VAKFI 2014-16\28 EYLUL\2017 BS\26.09 TASARIMLAR\2.jpg"/>
                    <pic:cNvPicPr>
                      <a:picLocks noChangeAspect="1" noChangeArrowheads="1"/>
                    </pic:cNvPicPr>
                  </pic:nvPicPr>
                  <pic:blipFill>
                    <a:blip r:embed="rId8" cstate="print"/>
                    <a:srcRect/>
                    <a:stretch>
                      <a:fillRect/>
                    </a:stretch>
                  </pic:blipFill>
                  <pic:spPr bwMode="auto">
                    <a:xfrm>
                      <a:off x="0" y="0"/>
                      <a:ext cx="2774084" cy="2657475"/>
                    </a:xfrm>
                    <a:prstGeom prst="rect">
                      <a:avLst/>
                    </a:prstGeom>
                    <a:noFill/>
                    <a:ln w="9525">
                      <a:noFill/>
                      <a:miter lim="800000"/>
                      <a:headEnd/>
                      <a:tailEnd/>
                    </a:ln>
                  </pic:spPr>
                </pic:pic>
              </a:graphicData>
            </a:graphic>
          </wp:inline>
        </w:drawing>
      </w:r>
    </w:p>
    <w:p w:rsidR="001F370F" w:rsidRPr="00E64B0F" w:rsidRDefault="000A1066" w:rsidP="00B46D5D">
      <w:pPr>
        <w:jc w:val="both"/>
        <w:rPr>
          <w:rFonts w:ascii="Arial Narrow" w:hAnsi="Arial Narrow" w:cs="Tahoma"/>
          <w:sz w:val="24"/>
          <w:szCs w:val="24"/>
        </w:rPr>
      </w:pPr>
      <w:r w:rsidRPr="00E64B0F">
        <w:rPr>
          <w:rFonts w:ascii="Arial Narrow" w:hAnsi="Arial Narrow" w:cs="Tahoma"/>
          <w:sz w:val="24"/>
          <w:szCs w:val="24"/>
        </w:rPr>
        <w:t xml:space="preserve">Ülkemizde silahlanma hepinizin de, malumu olduğu gibi gerek bölgemizdeki çatışmalar, savaşlar nedeniyle gerekse de </w:t>
      </w:r>
      <w:r w:rsidRPr="005C6FDE">
        <w:rPr>
          <w:rFonts w:ascii="Arial Narrow" w:hAnsi="Arial Narrow" w:cs="Tahoma"/>
          <w:b/>
          <w:sz w:val="24"/>
          <w:szCs w:val="24"/>
        </w:rPr>
        <w:t>cezaların caydırıcı olmaması, ağır yaptırımlar getirilmemesi, internetten ucuza peynir ekmek gibi ruhsatsız silahların satışının önlenememesi, insanların bu konuda eğitilip, bilinçlendirilmemesi</w:t>
      </w:r>
      <w:r w:rsidRPr="00E64B0F">
        <w:rPr>
          <w:rFonts w:ascii="Arial Narrow" w:hAnsi="Arial Narrow" w:cs="Tahoma"/>
          <w:sz w:val="24"/>
          <w:szCs w:val="24"/>
        </w:rPr>
        <w:t xml:space="preserve"> nedenleriyle son sürat devam ediyor… </w:t>
      </w:r>
      <w:r w:rsidR="001F370F" w:rsidRPr="00C7455C">
        <w:rPr>
          <w:rFonts w:ascii="Arial Narrow" w:hAnsi="Arial Narrow" w:cs="Tahoma"/>
          <w:b/>
          <w:sz w:val="24"/>
          <w:szCs w:val="24"/>
        </w:rPr>
        <w:t xml:space="preserve">Bugün ülkemizde çoğunluğu yani en az yüzde 85’i ruhsatsız 25 milyon bireysel silah </w:t>
      </w:r>
      <w:r w:rsidR="001F370F" w:rsidRPr="00E64B0F">
        <w:rPr>
          <w:rFonts w:ascii="Arial Narrow" w:hAnsi="Arial Narrow" w:cs="Tahoma"/>
          <w:sz w:val="24"/>
          <w:szCs w:val="24"/>
        </w:rPr>
        <w:t>bulunduğunu söylersek inanın abartmış olmayız…</w:t>
      </w:r>
    </w:p>
    <w:p w:rsidR="001F370F" w:rsidRPr="005C6FDE" w:rsidRDefault="001F370F" w:rsidP="00B46D5D">
      <w:pPr>
        <w:jc w:val="both"/>
        <w:rPr>
          <w:rFonts w:ascii="Arial Narrow" w:hAnsi="Arial Narrow" w:cs="Tahoma"/>
          <w:b/>
          <w:sz w:val="24"/>
          <w:szCs w:val="24"/>
        </w:rPr>
      </w:pPr>
      <w:r w:rsidRPr="00E64B0F">
        <w:rPr>
          <w:rFonts w:ascii="Arial Narrow" w:hAnsi="Arial Narrow" w:cs="Tahoma"/>
          <w:sz w:val="24"/>
          <w:szCs w:val="24"/>
        </w:rPr>
        <w:t xml:space="preserve">İnanın belki de az söylüyoruz. </w:t>
      </w:r>
      <w:proofErr w:type="gramStart"/>
      <w:r w:rsidRPr="00E64B0F">
        <w:rPr>
          <w:rFonts w:ascii="Arial Narrow" w:hAnsi="Arial Narrow" w:cs="Tahoma"/>
          <w:sz w:val="24"/>
          <w:szCs w:val="24"/>
        </w:rPr>
        <w:t>Çünkü;</w:t>
      </w:r>
      <w:proofErr w:type="gramEnd"/>
      <w:r w:rsidRPr="00E64B0F">
        <w:rPr>
          <w:rFonts w:ascii="Arial Narrow" w:hAnsi="Arial Narrow" w:cs="Tahoma"/>
          <w:sz w:val="24"/>
          <w:szCs w:val="24"/>
        </w:rPr>
        <w:t xml:space="preserve"> son zamanlarda suçluların, çetelerin sokaklarda pervasızla çatıştıklarına tanık oluyoruz ve organize suçlarla mücadele ekiplerinin pek çok kentte yaptıkları operasyonlarda suçluların evlerinin adeta </w:t>
      </w:r>
      <w:r w:rsidRPr="00E64B0F">
        <w:rPr>
          <w:rFonts w:ascii="Arial Narrow" w:hAnsi="Arial Narrow" w:cs="Tahoma"/>
          <w:b/>
          <w:sz w:val="24"/>
          <w:szCs w:val="24"/>
        </w:rPr>
        <w:t>“cephanelik”</w:t>
      </w:r>
      <w:r w:rsidRPr="00E64B0F">
        <w:rPr>
          <w:rFonts w:ascii="Arial Narrow" w:hAnsi="Arial Narrow" w:cs="Tahoma"/>
          <w:sz w:val="24"/>
          <w:szCs w:val="24"/>
        </w:rPr>
        <w:t xml:space="preserve"> </w:t>
      </w:r>
      <w:r w:rsidR="00576951" w:rsidRPr="00E64B0F">
        <w:rPr>
          <w:rFonts w:ascii="Arial Narrow" w:hAnsi="Arial Narrow" w:cs="Tahoma"/>
          <w:sz w:val="24"/>
          <w:szCs w:val="24"/>
        </w:rPr>
        <w:t xml:space="preserve">gibi olduğunu belirliyor. İşte en son Eskişehir’de yaşandı. </w:t>
      </w:r>
      <w:proofErr w:type="gramStart"/>
      <w:r w:rsidR="00576951" w:rsidRPr="004A5852">
        <w:rPr>
          <w:rFonts w:ascii="Arial Narrow" w:hAnsi="Arial Narrow" w:cs="Tahoma"/>
          <w:b/>
          <w:sz w:val="24"/>
          <w:szCs w:val="24"/>
        </w:rPr>
        <w:t>Organize suçlarla mücadele kapsamında</w:t>
      </w:r>
      <w:r w:rsidR="00576951" w:rsidRPr="00E64B0F">
        <w:rPr>
          <w:rFonts w:ascii="Arial Narrow" w:hAnsi="Arial Narrow" w:cs="Tahoma"/>
          <w:sz w:val="24"/>
          <w:szCs w:val="24"/>
        </w:rPr>
        <w:t xml:space="preserve"> 23 Eylül’de düzenlenen operasyonda </w:t>
      </w:r>
      <w:r w:rsidR="00576951" w:rsidRPr="004A5852">
        <w:rPr>
          <w:rFonts w:ascii="Arial Narrow" w:hAnsi="Arial Narrow" w:cs="Tahoma"/>
          <w:b/>
          <w:sz w:val="24"/>
          <w:szCs w:val="24"/>
        </w:rPr>
        <w:t>13 kişi gözaltına alındı</w:t>
      </w:r>
      <w:r w:rsidR="00576951" w:rsidRPr="00E64B0F">
        <w:rPr>
          <w:rFonts w:ascii="Arial Narrow" w:hAnsi="Arial Narrow" w:cs="Tahoma"/>
          <w:sz w:val="24"/>
          <w:szCs w:val="24"/>
        </w:rPr>
        <w:t xml:space="preserve"> ve yapılan aramada evlerinin cephanelik gibi olduğu görüldü: </w:t>
      </w:r>
      <w:r w:rsidR="00576951" w:rsidRPr="005C6FDE">
        <w:rPr>
          <w:rFonts w:ascii="Arial Narrow" w:hAnsi="Arial Narrow" w:cs="Tahoma"/>
          <w:b/>
          <w:sz w:val="24"/>
          <w:szCs w:val="24"/>
        </w:rPr>
        <w:t>17 dinamit lokumu, katran izoleli saniyeli fitil, dört adet ruhsatsız tabanca, 283 çeşitli çaplarda tabanca fişeği, dört adet yivsiz av tüfeği, bir pompalı tüfek 172 av tüfeği fişeği, iki kurusıkı tabanca, 13 kurusıkı tabanca fişeği, bir sustalı bıçak, bir adet kasatura bıçak…</w:t>
      </w:r>
      <w:proofErr w:type="gramEnd"/>
    </w:p>
    <w:p w:rsidR="000A1066" w:rsidRPr="00E64B0F" w:rsidRDefault="000A1066" w:rsidP="00B46D5D">
      <w:pPr>
        <w:jc w:val="both"/>
        <w:rPr>
          <w:rFonts w:ascii="Arial Narrow" w:hAnsi="Arial Narrow" w:cs="Tahoma"/>
          <w:sz w:val="24"/>
          <w:szCs w:val="24"/>
        </w:rPr>
      </w:pPr>
      <w:r w:rsidRPr="00E64B0F">
        <w:rPr>
          <w:rFonts w:ascii="Arial Narrow" w:hAnsi="Arial Narrow" w:cs="Tahoma"/>
          <w:sz w:val="24"/>
          <w:szCs w:val="24"/>
        </w:rPr>
        <w:t>So</w:t>
      </w:r>
      <w:r w:rsidR="00A64EC7" w:rsidRPr="00E64B0F">
        <w:rPr>
          <w:rFonts w:ascii="Arial Narrow" w:hAnsi="Arial Narrow" w:cs="Tahoma"/>
          <w:sz w:val="24"/>
          <w:szCs w:val="24"/>
        </w:rPr>
        <w:t>nuç</w:t>
      </w:r>
      <w:r w:rsidR="001F370F" w:rsidRPr="00E64B0F">
        <w:rPr>
          <w:rFonts w:ascii="Arial Narrow" w:hAnsi="Arial Narrow" w:cs="Tahoma"/>
          <w:sz w:val="24"/>
          <w:szCs w:val="24"/>
        </w:rPr>
        <w:t>ta da</w:t>
      </w:r>
      <w:r w:rsidR="00A64EC7" w:rsidRPr="00E64B0F">
        <w:rPr>
          <w:rFonts w:ascii="Arial Narrow" w:hAnsi="Arial Narrow" w:cs="Tahoma"/>
          <w:sz w:val="24"/>
          <w:szCs w:val="24"/>
        </w:rPr>
        <w:t>;</w:t>
      </w:r>
      <w:r w:rsidR="001F370F" w:rsidRPr="00E64B0F">
        <w:rPr>
          <w:rFonts w:ascii="Arial Narrow" w:hAnsi="Arial Narrow" w:cs="Tahoma"/>
          <w:sz w:val="24"/>
          <w:szCs w:val="24"/>
        </w:rPr>
        <w:t xml:space="preserve"> hemen her gün, fındık</w:t>
      </w:r>
      <w:r w:rsidRPr="00E64B0F">
        <w:rPr>
          <w:rFonts w:ascii="Arial Narrow" w:hAnsi="Arial Narrow" w:cs="Tahoma"/>
          <w:sz w:val="24"/>
          <w:szCs w:val="24"/>
        </w:rPr>
        <w:t xml:space="preserve">kabuğunu bile doldurmayacak gerekçelerle insanlar öldürülüyor, adına yorgun mermi denilen maganda kurşunlarıyla </w:t>
      </w:r>
      <w:r w:rsidR="001F370F" w:rsidRPr="00E64B0F">
        <w:rPr>
          <w:rFonts w:ascii="Arial Narrow" w:hAnsi="Arial Narrow" w:cs="Tahoma"/>
          <w:sz w:val="24"/>
          <w:szCs w:val="24"/>
        </w:rPr>
        <w:t xml:space="preserve">masumlar can veriyor… Ve her yıl bireysel silahlarla işlenen cinayetler artıyor. </w:t>
      </w:r>
    </w:p>
    <w:p w:rsidR="00985363" w:rsidRDefault="00985363" w:rsidP="00985363">
      <w:pPr>
        <w:jc w:val="both"/>
        <w:rPr>
          <w:rFonts w:ascii="Arial Narrow" w:hAnsi="Arial Narrow" w:cs="Tahoma"/>
          <w:sz w:val="24"/>
          <w:szCs w:val="24"/>
        </w:rPr>
      </w:pPr>
      <w:r w:rsidRPr="00E64B0F">
        <w:rPr>
          <w:rFonts w:ascii="Arial Narrow" w:hAnsi="Arial Narrow" w:cs="Tahoma"/>
          <w:sz w:val="24"/>
          <w:szCs w:val="24"/>
        </w:rPr>
        <w:t xml:space="preserve">İstatistikler de gösteriyor ki; </w:t>
      </w:r>
      <w:r w:rsidRPr="00C7455C">
        <w:rPr>
          <w:rFonts w:ascii="Arial Narrow" w:hAnsi="Arial Narrow" w:cs="Tahoma"/>
          <w:b/>
          <w:sz w:val="24"/>
          <w:szCs w:val="24"/>
        </w:rPr>
        <w:t>2015 yılının aynı döneminde bireysel silahlarla işlenen suçların yüzde 74’ü</w:t>
      </w:r>
      <w:r w:rsidRPr="00E64B0F">
        <w:rPr>
          <w:rFonts w:ascii="Arial Narrow" w:hAnsi="Arial Narrow" w:cs="Tahoma"/>
          <w:sz w:val="24"/>
          <w:szCs w:val="24"/>
        </w:rPr>
        <w:t xml:space="preserve"> </w:t>
      </w:r>
      <w:r w:rsidRPr="00C7455C">
        <w:rPr>
          <w:rFonts w:ascii="Arial Narrow" w:hAnsi="Arial Narrow" w:cs="Tahoma"/>
          <w:b/>
          <w:sz w:val="24"/>
          <w:szCs w:val="24"/>
        </w:rPr>
        <w:t>ateşli silahlarla işlenirken 2016 yılının aynı döneminde</w:t>
      </w:r>
      <w:r w:rsidRPr="00E64B0F">
        <w:rPr>
          <w:rFonts w:ascii="Arial Narrow" w:hAnsi="Arial Narrow" w:cs="Tahoma"/>
          <w:sz w:val="24"/>
          <w:szCs w:val="24"/>
        </w:rPr>
        <w:t xml:space="preserve"> meydan</w:t>
      </w:r>
      <w:r w:rsidR="00D97D58" w:rsidRPr="00E64B0F">
        <w:rPr>
          <w:rFonts w:ascii="Arial Narrow" w:hAnsi="Arial Narrow" w:cs="Tahoma"/>
          <w:sz w:val="24"/>
          <w:szCs w:val="24"/>
        </w:rPr>
        <w:t xml:space="preserve">a gelen olayların ise </w:t>
      </w:r>
      <w:r w:rsidR="00D97D58" w:rsidRPr="00C7455C">
        <w:rPr>
          <w:rFonts w:ascii="Arial Narrow" w:hAnsi="Arial Narrow" w:cs="Tahoma"/>
          <w:b/>
          <w:sz w:val="24"/>
          <w:szCs w:val="24"/>
        </w:rPr>
        <w:t>yüzde 76.6</w:t>
      </w:r>
      <w:r w:rsidRPr="00C7455C">
        <w:rPr>
          <w:rFonts w:ascii="Arial Narrow" w:hAnsi="Arial Narrow" w:cs="Tahoma"/>
          <w:b/>
          <w:sz w:val="24"/>
          <w:szCs w:val="24"/>
        </w:rPr>
        <w:t xml:space="preserve">8’inde tabanca, tüfek, </w:t>
      </w:r>
      <w:proofErr w:type="spellStart"/>
      <w:r w:rsidRPr="00C7455C">
        <w:rPr>
          <w:rFonts w:ascii="Arial Narrow" w:hAnsi="Arial Narrow" w:cs="Tahoma"/>
          <w:b/>
          <w:sz w:val="24"/>
          <w:szCs w:val="24"/>
        </w:rPr>
        <w:t>kalaşnikof</w:t>
      </w:r>
      <w:proofErr w:type="spellEnd"/>
      <w:r w:rsidRPr="00C7455C">
        <w:rPr>
          <w:rFonts w:ascii="Arial Narrow" w:hAnsi="Arial Narrow" w:cs="Tahoma"/>
          <w:b/>
          <w:sz w:val="24"/>
          <w:szCs w:val="24"/>
        </w:rPr>
        <w:t xml:space="preserve"> gibi ateşli silahlar, </w:t>
      </w:r>
      <w:r w:rsidRPr="004A5852">
        <w:rPr>
          <w:rFonts w:ascii="Arial Narrow" w:hAnsi="Arial Narrow" w:cs="Tahoma"/>
          <w:b/>
          <w:sz w:val="24"/>
          <w:szCs w:val="24"/>
        </w:rPr>
        <w:t>yüzde 23.32’sinde</w:t>
      </w:r>
      <w:r w:rsidRPr="00C7455C">
        <w:rPr>
          <w:rFonts w:ascii="Arial Narrow" w:hAnsi="Arial Narrow" w:cs="Tahoma"/>
          <w:b/>
          <w:sz w:val="24"/>
          <w:szCs w:val="24"/>
        </w:rPr>
        <w:t xml:space="preserve"> kesici aletler </w:t>
      </w:r>
      <w:r w:rsidRPr="00E64B0F">
        <w:rPr>
          <w:rFonts w:ascii="Arial Narrow" w:hAnsi="Arial Narrow" w:cs="Tahoma"/>
          <w:sz w:val="24"/>
          <w:szCs w:val="24"/>
        </w:rPr>
        <w:t xml:space="preserve">kullanıldı. </w:t>
      </w:r>
      <w:r w:rsidRPr="00C7455C">
        <w:rPr>
          <w:rFonts w:ascii="Arial Narrow" w:hAnsi="Arial Narrow" w:cs="Tahoma"/>
          <w:b/>
          <w:sz w:val="24"/>
          <w:szCs w:val="24"/>
        </w:rPr>
        <w:t>2017’yılın 22 Eylül’üne kadar işlenen bireysel suçlarda ateşli silahla</w:t>
      </w:r>
      <w:r w:rsidR="00D97D58" w:rsidRPr="00C7455C">
        <w:rPr>
          <w:rFonts w:ascii="Arial Narrow" w:hAnsi="Arial Narrow" w:cs="Tahoma"/>
          <w:b/>
          <w:sz w:val="24"/>
          <w:szCs w:val="24"/>
        </w:rPr>
        <w:t>rın</w:t>
      </w:r>
      <w:r w:rsidR="00D97D58" w:rsidRPr="00E64B0F">
        <w:rPr>
          <w:rFonts w:ascii="Arial Narrow" w:hAnsi="Arial Narrow" w:cs="Tahoma"/>
          <w:sz w:val="24"/>
          <w:szCs w:val="24"/>
        </w:rPr>
        <w:t xml:space="preserve"> </w:t>
      </w:r>
      <w:r w:rsidR="00D97D58" w:rsidRPr="0093212D">
        <w:rPr>
          <w:rFonts w:ascii="Arial Narrow" w:hAnsi="Arial Narrow" w:cs="Tahoma"/>
          <w:sz w:val="24"/>
          <w:szCs w:val="24"/>
        </w:rPr>
        <w:t xml:space="preserve">kullanımının ise </w:t>
      </w:r>
      <w:r w:rsidR="00D97D58" w:rsidRPr="0093212D">
        <w:rPr>
          <w:rFonts w:ascii="Arial Narrow" w:hAnsi="Arial Narrow" w:cs="Tahoma"/>
          <w:b/>
          <w:sz w:val="24"/>
          <w:szCs w:val="24"/>
        </w:rPr>
        <w:t>yüzde 79.76</w:t>
      </w:r>
      <w:r w:rsidRPr="0093212D">
        <w:rPr>
          <w:rFonts w:ascii="Arial Narrow" w:hAnsi="Arial Narrow" w:cs="Tahoma"/>
          <w:b/>
          <w:sz w:val="24"/>
          <w:szCs w:val="24"/>
        </w:rPr>
        <w:t>’y</w:t>
      </w:r>
      <w:r w:rsidR="00D97D58" w:rsidRPr="0093212D">
        <w:rPr>
          <w:rFonts w:ascii="Arial Narrow" w:hAnsi="Arial Narrow" w:cs="Tahoma"/>
          <w:b/>
          <w:sz w:val="24"/>
          <w:szCs w:val="24"/>
        </w:rPr>
        <w:t>a</w:t>
      </w:r>
      <w:r w:rsidRPr="00E64B0F">
        <w:rPr>
          <w:rFonts w:ascii="Arial Narrow" w:hAnsi="Arial Narrow" w:cs="Tahoma"/>
          <w:sz w:val="24"/>
          <w:szCs w:val="24"/>
        </w:rPr>
        <w:t xml:space="preserve"> yükseldiğini görüyoruz…</w:t>
      </w:r>
      <w:r w:rsidR="00A64EC7" w:rsidRPr="00E64B0F">
        <w:rPr>
          <w:rFonts w:ascii="Arial Narrow" w:hAnsi="Arial Narrow" w:cs="Tahoma"/>
          <w:sz w:val="24"/>
          <w:szCs w:val="24"/>
        </w:rPr>
        <w:t xml:space="preserve"> Yani </w:t>
      </w:r>
      <w:r w:rsidR="00A64EC7" w:rsidRPr="00C7455C">
        <w:rPr>
          <w:rFonts w:ascii="Arial Narrow" w:hAnsi="Arial Narrow" w:cs="Tahoma"/>
          <w:b/>
          <w:sz w:val="24"/>
          <w:szCs w:val="24"/>
        </w:rPr>
        <w:t xml:space="preserve">bir önceki yılla kıyaslandığında bireysel şiddette ateşli silahların kullanımında yüzde </w:t>
      </w:r>
      <w:r w:rsidR="00D97D58" w:rsidRPr="00C7455C">
        <w:rPr>
          <w:rFonts w:ascii="Arial Narrow" w:hAnsi="Arial Narrow" w:cs="Tahoma"/>
          <w:b/>
          <w:sz w:val="24"/>
          <w:szCs w:val="24"/>
        </w:rPr>
        <w:t>3</w:t>
      </w:r>
      <w:r w:rsidR="00B225A6" w:rsidRPr="00C7455C">
        <w:rPr>
          <w:rFonts w:ascii="Arial Narrow" w:hAnsi="Arial Narrow" w:cs="Tahoma"/>
          <w:b/>
          <w:sz w:val="24"/>
          <w:szCs w:val="24"/>
        </w:rPr>
        <w:t>.08</w:t>
      </w:r>
      <w:r w:rsidR="00A64EC7" w:rsidRPr="00C7455C">
        <w:rPr>
          <w:rFonts w:ascii="Arial Narrow" w:hAnsi="Arial Narrow" w:cs="Tahoma"/>
          <w:b/>
          <w:sz w:val="24"/>
          <w:szCs w:val="24"/>
        </w:rPr>
        <w:t>, 2015 ile kıyaslandığında da, 5.7</w:t>
      </w:r>
      <w:r w:rsidR="00D97D58" w:rsidRPr="00C7455C">
        <w:rPr>
          <w:rFonts w:ascii="Arial Narrow" w:hAnsi="Arial Narrow" w:cs="Tahoma"/>
          <w:b/>
          <w:sz w:val="24"/>
          <w:szCs w:val="24"/>
        </w:rPr>
        <w:t>6</w:t>
      </w:r>
      <w:r w:rsidR="00A64EC7" w:rsidRPr="00C7455C">
        <w:rPr>
          <w:rFonts w:ascii="Arial Narrow" w:hAnsi="Arial Narrow" w:cs="Tahoma"/>
          <w:b/>
          <w:sz w:val="24"/>
          <w:szCs w:val="24"/>
        </w:rPr>
        <w:t>’</w:t>
      </w:r>
      <w:r w:rsidR="00D97D58" w:rsidRPr="00C7455C">
        <w:rPr>
          <w:rFonts w:ascii="Arial Narrow" w:hAnsi="Arial Narrow" w:cs="Tahoma"/>
          <w:b/>
          <w:sz w:val="24"/>
          <w:szCs w:val="24"/>
        </w:rPr>
        <w:t>lı</w:t>
      </w:r>
      <w:r w:rsidR="00A64EC7" w:rsidRPr="00C7455C">
        <w:rPr>
          <w:rFonts w:ascii="Arial Narrow" w:hAnsi="Arial Narrow" w:cs="Tahoma"/>
          <w:b/>
          <w:sz w:val="24"/>
          <w:szCs w:val="24"/>
        </w:rPr>
        <w:t>k bir artış</w:t>
      </w:r>
      <w:r w:rsidR="00A64EC7" w:rsidRPr="00E64B0F">
        <w:rPr>
          <w:rFonts w:ascii="Arial Narrow" w:hAnsi="Arial Narrow" w:cs="Tahoma"/>
          <w:sz w:val="24"/>
          <w:szCs w:val="24"/>
        </w:rPr>
        <w:t xml:space="preserve"> bulunuyor…</w:t>
      </w:r>
    </w:p>
    <w:p w:rsidR="00576951" w:rsidRPr="00B71C3A" w:rsidRDefault="00A64EC7" w:rsidP="00A64EC7">
      <w:pPr>
        <w:jc w:val="both"/>
        <w:rPr>
          <w:rFonts w:ascii="Arial Narrow" w:hAnsi="Arial Narrow" w:cs="Tahoma"/>
          <w:b/>
          <w:sz w:val="24"/>
          <w:szCs w:val="24"/>
        </w:rPr>
      </w:pPr>
      <w:r w:rsidRPr="00E64B0F">
        <w:rPr>
          <w:rFonts w:ascii="Arial Narrow" w:hAnsi="Arial Narrow" w:cs="Tahoma"/>
          <w:sz w:val="24"/>
          <w:szCs w:val="24"/>
        </w:rPr>
        <w:t xml:space="preserve">Kadın cinayetlerine de yıllara göre baktığımızda </w:t>
      </w:r>
      <w:r w:rsidR="001227BA" w:rsidRPr="00E64B0F">
        <w:rPr>
          <w:rFonts w:ascii="Arial Narrow" w:hAnsi="Arial Narrow" w:cs="Tahoma"/>
          <w:sz w:val="24"/>
          <w:szCs w:val="24"/>
        </w:rPr>
        <w:t>yükselişe tanık oluyoruz… G</w:t>
      </w:r>
      <w:r w:rsidRPr="00E64B0F">
        <w:rPr>
          <w:rFonts w:ascii="Arial Narrow" w:hAnsi="Arial Narrow" w:cs="Tahoma"/>
          <w:sz w:val="24"/>
          <w:szCs w:val="24"/>
        </w:rPr>
        <w:t xml:space="preserve">eçen yıl aynı dönemde 34’ü koruma altında 248 kadının cinayete kurban gittiğini görüyoruz. </w:t>
      </w:r>
      <w:r w:rsidRPr="00B71C3A">
        <w:rPr>
          <w:rFonts w:ascii="Arial Narrow" w:hAnsi="Arial Narrow" w:cs="Tahoma"/>
          <w:b/>
          <w:sz w:val="24"/>
          <w:szCs w:val="24"/>
        </w:rPr>
        <w:t xml:space="preserve">Bu yılın aynı döneminde ise </w:t>
      </w:r>
      <w:r w:rsidR="001227BA" w:rsidRPr="00B71C3A">
        <w:rPr>
          <w:rFonts w:ascii="Arial Narrow" w:hAnsi="Arial Narrow" w:cs="Tahoma"/>
          <w:b/>
          <w:sz w:val="24"/>
          <w:szCs w:val="24"/>
        </w:rPr>
        <w:t>324 kadın cinayetinde 272 kadın ve aile bireyi öldürüldü, 147 kişi de yaralandı…</w:t>
      </w:r>
    </w:p>
    <w:p w:rsidR="001227BA" w:rsidRPr="00E64B0F" w:rsidRDefault="001227BA" w:rsidP="00A64EC7">
      <w:pPr>
        <w:jc w:val="both"/>
        <w:rPr>
          <w:rFonts w:ascii="Arial Narrow" w:hAnsi="Arial Narrow" w:cs="Tahoma"/>
          <w:sz w:val="24"/>
          <w:szCs w:val="24"/>
        </w:rPr>
      </w:pPr>
      <w:r w:rsidRPr="00E64B0F">
        <w:rPr>
          <w:rFonts w:ascii="Arial Narrow" w:hAnsi="Arial Narrow" w:cs="Tahoma"/>
          <w:sz w:val="24"/>
          <w:szCs w:val="24"/>
        </w:rPr>
        <w:lastRenderedPageBreak/>
        <w:t>İçişleri Bakanlığı ve Emniyet birimlerindeki gerçek rakamlar elbette ki daha fazladır. Ancak bu rakamlarda sürekli artan bir silahlı şiddet eğilimi olduğunu ortaya koyuyor ve biz bu bağlamda Umut Vakfı olarak; bir kez daha ruhsatsız silah bulundurma konusunda cezaların yeterli olmadığını vurgulamak istiyoruz…</w:t>
      </w:r>
    </w:p>
    <w:p w:rsidR="001227BA" w:rsidRPr="00E64B0F" w:rsidRDefault="001227BA" w:rsidP="00A64EC7">
      <w:pPr>
        <w:jc w:val="both"/>
        <w:rPr>
          <w:rFonts w:ascii="Arial Narrow" w:hAnsi="Arial Narrow" w:cs="Tahoma"/>
          <w:sz w:val="24"/>
          <w:szCs w:val="24"/>
        </w:rPr>
      </w:pPr>
      <w:r w:rsidRPr="00E64B0F">
        <w:rPr>
          <w:rFonts w:ascii="Arial Narrow" w:hAnsi="Arial Narrow" w:cs="Tahoma"/>
          <w:sz w:val="24"/>
          <w:szCs w:val="24"/>
        </w:rPr>
        <w:t>Ayrıca verilen cezalar da genellikle mahkemelerce ya erteleniyor ya da para cezasına çevriliyor ve silahla, üstelik de ruhsatsız silahla insanları yaralayan, öldüren pek çok insan cezaevlerinin kapasitesinin çok çok üstünde dolu olduğunu da gözetirsek elini kolunu sallayarak dışarda geziyor.</w:t>
      </w:r>
      <w:r w:rsidR="004C4D8E" w:rsidRPr="00E64B0F">
        <w:rPr>
          <w:rFonts w:ascii="Arial Narrow" w:hAnsi="Arial Narrow" w:cs="Tahoma"/>
          <w:sz w:val="24"/>
          <w:szCs w:val="24"/>
        </w:rPr>
        <w:t xml:space="preserve"> </w:t>
      </w:r>
      <w:r w:rsidRPr="00E64B0F">
        <w:rPr>
          <w:rFonts w:ascii="Arial Narrow" w:hAnsi="Arial Narrow" w:cs="Tahoma"/>
          <w:sz w:val="24"/>
          <w:szCs w:val="24"/>
        </w:rPr>
        <w:t xml:space="preserve">Cezalarda sınırın düşük olması yani suçun bir nevi cezasız kalması nedeniyle kişilerin ruhsatsız silah bulundurmayı tekrarlayabildikleri </w:t>
      </w:r>
      <w:r w:rsidR="004C4D8E" w:rsidRPr="00E64B0F">
        <w:rPr>
          <w:rFonts w:ascii="Arial Narrow" w:hAnsi="Arial Narrow" w:cs="Tahoma"/>
          <w:sz w:val="24"/>
          <w:szCs w:val="24"/>
        </w:rPr>
        <w:t xml:space="preserve">de dikkat çekiyor. </w:t>
      </w:r>
    </w:p>
    <w:p w:rsidR="004C4D8E" w:rsidRPr="004A5852" w:rsidRDefault="004C4D8E" w:rsidP="00A64EC7">
      <w:pPr>
        <w:jc w:val="both"/>
        <w:rPr>
          <w:rFonts w:ascii="Arial Narrow" w:hAnsi="Arial Narrow" w:cs="Tahoma"/>
          <w:b/>
          <w:sz w:val="24"/>
          <w:szCs w:val="24"/>
        </w:rPr>
      </w:pPr>
      <w:r w:rsidRPr="004A5852">
        <w:rPr>
          <w:rFonts w:ascii="Arial Narrow" w:hAnsi="Arial Narrow" w:cs="Tahoma"/>
          <w:b/>
          <w:sz w:val="24"/>
          <w:szCs w:val="24"/>
        </w:rPr>
        <w:t xml:space="preserve">Bu nedenle bireysel silahlanmayı durdurabilmek için cezaların ağırlaştırılması gerektiği elzemdir… İlgili komisyonda </w:t>
      </w:r>
      <w:proofErr w:type="gramStart"/>
      <w:r w:rsidRPr="004A5852">
        <w:rPr>
          <w:rFonts w:ascii="Arial Narrow" w:hAnsi="Arial Narrow" w:cs="Tahoma"/>
          <w:b/>
          <w:sz w:val="24"/>
          <w:szCs w:val="24"/>
        </w:rPr>
        <w:t>kadük</w:t>
      </w:r>
      <w:proofErr w:type="gramEnd"/>
      <w:r w:rsidRPr="004A5852">
        <w:rPr>
          <w:rFonts w:ascii="Arial Narrow" w:hAnsi="Arial Narrow" w:cs="Tahoma"/>
          <w:b/>
          <w:sz w:val="24"/>
          <w:szCs w:val="24"/>
        </w:rPr>
        <w:t xml:space="preserve"> hale getirilmiş olan “Silah Kanun Tasarısı” yeniden ele alınmalı, silahlanmayı zorlaştıracak düzenlemeler yapılmalıdır…</w:t>
      </w:r>
    </w:p>
    <w:p w:rsidR="004C4D8E" w:rsidRPr="00E64B0F" w:rsidRDefault="004C4D8E" w:rsidP="00A64EC7">
      <w:pPr>
        <w:jc w:val="both"/>
        <w:rPr>
          <w:rFonts w:ascii="Arial Narrow" w:hAnsi="Arial Narrow" w:cs="Tahoma"/>
          <w:b/>
          <w:sz w:val="24"/>
          <w:szCs w:val="24"/>
        </w:rPr>
      </w:pPr>
      <w:r w:rsidRPr="00E64B0F">
        <w:rPr>
          <w:rFonts w:ascii="Arial Narrow" w:hAnsi="Arial Narrow" w:cs="Tahoma"/>
          <w:b/>
          <w:sz w:val="24"/>
          <w:szCs w:val="24"/>
        </w:rPr>
        <w:t>Umut Vakfı</w:t>
      </w:r>
    </w:p>
    <w:p w:rsidR="004C4D8E" w:rsidRPr="00E64B0F" w:rsidRDefault="004C4D8E" w:rsidP="00A64EC7">
      <w:pPr>
        <w:jc w:val="both"/>
        <w:rPr>
          <w:rFonts w:ascii="Arial Narrow" w:hAnsi="Arial Narrow" w:cs="Tahoma"/>
          <w:sz w:val="24"/>
          <w:szCs w:val="24"/>
        </w:rPr>
      </w:pPr>
    </w:p>
    <w:p w:rsidR="004C4D8E" w:rsidRPr="00E64B0F" w:rsidRDefault="004C4D8E" w:rsidP="00A64EC7">
      <w:pPr>
        <w:jc w:val="both"/>
        <w:rPr>
          <w:rFonts w:ascii="Arial Narrow" w:hAnsi="Arial Narrow"/>
          <w:sz w:val="24"/>
          <w:szCs w:val="24"/>
        </w:rPr>
      </w:pPr>
    </w:p>
    <w:sectPr w:rsidR="004C4D8E" w:rsidRPr="00E64B0F" w:rsidSect="003E10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B6229"/>
    <w:rsid w:val="0000724B"/>
    <w:rsid w:val="00044CF9"/>
    <w:rsid w:val="00056939"/>
    <w:rsid w:val="000A1066"/>
    <w:rsid w:val="0011630E"/>
    <w:rsid w:val="00121FD3"/>
    <w:rsid w:val="001227BA"/>
    <w:rsid w:val="00181B7C"/>
    <w:rsid w:val="001A4F24"/>
    <w:rsid w:val="001E086C"/>
    <w:rsid w:val="001F370F"/>
    <w:rsid w:val="001F501E"/>
    <w:rsid w:val="00261D68"/>
    <w:rsid w:val="002A288B"/>
    <w:rsid w:val="002D4315"/>
    <w:rsid w:val="003270D2"/>
    <w:rsid w:val="00362C9E"/>
    <w:rsid w:val="00365A14"/>
    <w:rsid w:val="003910B1"/>
    <w:rsid w:val="003E1021"/>
    <w:rsid w:val="003F4A6D"/>
    <w:rsid w:val="00494CEE"/>
    <w:rsid w:val="004A5852"/>
    <w:rsid w:val="004B4F5F"/>
    <w:rsid w:val="004C4D8E"/>
    <w:rsid w:val="00576951"/>
    <w:rsid w:val="00586A70"/>
    <w:rsid w:val="00595C6D"/>
    <w:rsid w:val="005A44FB"/>
    <w:rsid w:val="005C302F"/>
    <w:rsid w:val="005C6FDE"/>
    <w:rsid w:val="00651427"/>
    <w:rsid w:val="006B6229"/>
    <w:rsid w:val="006C3368"/>
    <w:rsid w:val="006F2907"/>
    <w:rsid w:val="007400C9"/>
    <w:rsid w:val="0074502D"/>
    <w:rsid w:val="007640DD"/>
    <w:rsid w:val="007F3CEB"/>
    <w:rsid w:val="008856E9"/>
    <w:rsid w:val="008C325F"/>
    <w:rsid w:val="008C75D7"/>
    <w:rsid w:val="008F36F1"/>
    <w:rsid w:val="00916711"/>
    <w:rsid w:val="0093212D"/>
    <w:rsid w:val="00934D3D"/>
    <w:rsid w:val="009557BC"/>
    <w:rsid w:val="00985363"/>
    <w:rsid w:val="009A1E24"/>
    <w:rsid w:val="009B4EB8"/>
    <w:rsid w:val="009B5F46"/>
    <w:rsid w:val="009F6BDF"/>
    <w:rsid w:val="00A352B8"/>
    <w:rsid w:val="00A52DA9"/>
    <w:rsid w:val="00A64EC7"/>
    <w:rsid w:val="00A91C4E"/>
    <w:rsid w:val="00AA6EE5"/>
    <w:rsid w:val="00AB1B69"/>
    <w:rsid w:val="00B225A6"/>
    <w:rsid w:val="00B46D5D"/>
    <w:rsid w:val="00B50B20"/>
    <w:rsid w:val="00B622A7"/>
    <w:rsid w:val="00B67B59"/>
    <w:rsid w:val="00B71C3A"/>
    <w:rsid w:val="00B829F3"/>
    <w:rsid w:val="00C462D5"/>
    <w:rsid w:val="00C7455C"/>
    <w:rsid w:val="00C7717F"/>
    <w:rsid w:val="00CB5810"/>
    <w:rsid w:val="00D34736"/>
    <w:rsid w:val="00D433ED"/>
    <w:rsid w:val="00D97D58"/>
    <w:rsid w:val="00E2225E"/>
    <w:rsid w:val="00E2485A"/>
    <w:rsid w:val="00E60AF6"/>
    <w:rsid w:val="00E64B0F"/>
    <w:rsid w:val="00E64D94"/>
    <w:rsid w:val="00EA7979"/>
    <w:rsid w:val="00EB7302"/>
    <w:rsid w:val="00ED56EE"/>
    <w:rsid w:val="00F23A15"/>
    <w:rsid w:val="00F47E43"/>
    <w:rsid w:val="00FC3C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14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1427"/>
    <w:rPr>
      <w:rFonts w:ascii="Tahoma" w:hAnsi="Tahoma" w:cs="Tahoma"/>
      <w:sz w:val="16"/>
      <w:szCs w:val="16"/>
    </w:rPr>
  </w:style>
  <w:style w:type="paragraph" w:styleId="NormalWeb">
    <w:name w:val="Normal (Web)"/>
    <w:basedOn w:val="Normal"/>
    <w:uiPriority w:val="99"/>
    <w:unhideWhenUsed/>
    <w:rsid w:val="008C75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75D7"/>
    <w:rPr>
      <w:b/>
      <w:bCs/>
    </w:rPr>
  </w:style>
  <w:style w:type="character" w:customStyle="1" w:styleId="apple-converted-space">
    <w:name w:val="apple-converted-space"/>
    <w:basedOn w:val="VarsaylanParagrafYazTipi"/>
    <w:rsid w:val="007400C9"/>
  </w:style>
  <w:style w:type="character" w:styleId="Kpr">
    <w:name w:val="Hyperlink"/>
    <w:basedOn w:val="VarsaylanParagrafYazTipi"/>
    <w:uiPriority w:val="99"/>
    <w:unhideWhenUsed/>
    <w:rsid w:val="0000724B"/>
    <w:rPr>
      <w:color w:val="0000FF"/>
      <w:u w:val="single"/>
    </w:rPr>
  </w:style>
  <w:style w:type="paragraph" w:styleId="AralkYok">
    <w:name w:val="No Spacing"/>
    <w:basedOn w:val="Normal"/>
    <w:uiPriority w:val="1"/>
    <w:qFormat/>
    <w:rsid w:val="000072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83225">
      <w:bodyDiv w:val="1"/>
      <w:marLeft w:val="0"/>
      <w:marRight w:val="0"/>
      <w:marTop w:val="0"/>
      <w:marBottom w:val="0"/>
      <w:divBdr>
        <w:top w:val="none" w:sz="0" w:space="0" w:color="auto"/>
        <w:left w:val="none" w:sz="0" w:space="0" w:color="auto"/>
        <w:bottom w:val="none" w:sz="0" w:space="0" w:color="auto"/>
        <w:right w:val="none" w:sz="0" w:space="0" w:color="auto"/>
      </w:divBdr>
      <w:divsChild>
        <w:div w:id="770856894">
          <w:marLeft w:val="0"/>
          <w:marRight w:val="0"/>
          <w:marTop w:val="0"/>
          <w:marBottom w:val="0"/>
          <w:divBdr>
            <w:top w:val="none" w:sz="0" w:space="0" w:color="auto"/>
            <w:left w:val="none" w:sz="0" w:space="0" w:color="auto"/>
            <w:bottom w:val="none" w:sz="0" w:space="0" w:color="auto"/>
            <w:right w:val="none" w:sz="0" w:space="0" w:color="auto"/>
          </w:divBdr>
        </w:div>
        <w:div w:id="1223172937">
          <w:marLeft w:val="-390"/>
          <w:marRight w:val="0"/>
          <w:marTop w:val="1500"/>
          <w:marBottom w:val="150"/>
          <w:divBdr>
            <w:top w:val="none" w:sz="0" w:space="0" w:color="auto"/>
            <w:left w:val="none" w:sz="0" w:space="0" w:color="auto"/>
            <w:bottom w:val="none" w:sz="0" w:space="0" w:color="auto"/>
            <w:right w:val="none" w:sz="0" w:space="0" w:color="auto"/>
          </w:divBdr>
        </w:div>
      </w:divsChild>
    </w:div>
    <w:div w:id="208151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723</Words>
  <Characters>4126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3DE3</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 Ertemur</dc:creator>
  <cp:lastModifiedBy>User</cp:lastModifiedBy>
  <cp:revision>17</cp:revision>
  <cp:lastPrinted>2017-09-25T15:13:00Z</cp:lastPrinted>
  <dcterms:created xsi:type="dcterms:W3CDTF">2017-09-26T07:25:00Z</dcterms:created>
  <dcterms:modified xsi:type="dcterms:W3CDTF">2017-09-28T22:47:00Z</dcterms:modified>
</cp:coreProperties>
</file>