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2A1" w:rsidRDefault="005672A1" w:rsidP="00966D50">
      <w:pPr>
        <w:jc w:val="both"/>
        <w:rPr>
          <w:b/>
        </w:rPr>
      </w:pPr>
      <w:r w:rsidRPr="00BB77F2">
        <w:rPr>
          <w:rFonts w:ascii="Cambria" w:hAnsi="Cambria"/>
          <w:noProof/>
          <w:sz w:val="24"/>
          <w:szCs w:val="24"/>
          <w:lang w:eastAsia="tr-TR"/>
        </w:rPr>
        <w:drawing>
          <wp:inline distT="0" distB="0" distL="0" distR="0" wp14:anchorId="66BDAC5D" wp14:editId="158A694B">
            <wp:extent cx="620056" cy="1212757"/>
            <wp:effectExtent l="0" t="0" r="8890" b="6985"/>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79" cy="1216714"/>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Pr>
          <w:b/>
        </w:rPr>
        <w:tab/>
      </w:r>
      <w:r w:rsidR="00A26C27">
        <w:rPr>
          <w:b/>
        </w:rPr>
        <w:tab/>
      </w:r>
      <w:r>
        <w:rPr>
          <w:b/>
        </w:rPr>
        <w:tab/>
      </w:r>
      <w:r>
        <w:rPr>
          <w:b/>
          <w:noProof/>
          <w:lang w:eastAsia="tr-TR"/>
        </w:rPr>
        <w:drawing>
          <wp:inline distT="0" distB="0" distL="0" distR="0" wp14:anchorId="1FF508CB">
            <wp:extent cx="1103630" cy="1146175"/>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146175"/>
                    </a:xfrm>
                    <a:prstGeom prst="rect">
                      <a:avLst/>
                    </a:prstGeom>
                    <a:noFill/>
                  </pic:spPr>
                </pic:pic>
              </a:graphicData>
            </a:graphic>
          </wp:inline>
        </w:drawing>
      </w:r>
    </w:p>
    <w:p w:rsidR="005672A1" w:rsidRPr="00BB77F2" w:rsidRDefault="005672A1" w:rsidP="005672A1">
      <w:pPr>
        <w:spacing w:after="0" w:line="240" w:lineRule="auto"/>
        <w:rPr>
          <w:rFonts w:ascii="Cambria" w:hAnsi="Cambria" w:cs="Arial"/>
          <w:b/>
          <w:color w:val="0D0D0D" w:themeColor="text1" w:themeTint="F2"/>
          <w:sz w:val="28"/>
          <w:szCs w:val="28"/>
          <w:u w:val="single"/>
        </w:rPr>
      </w:pPr>
      <w:r w:rsidRPr="00BB77F2">
        <w:rPr>
          <w:rFonts w:ascii="Cambria" w:hAnsi="Cambria" w:cs="Arial"/>
          <w:b/>
          <w:color w:val="0D0D0D" w:themeColor="text1" w:themeTint="F2"/>
          <w:sz w:val="28"/>
          <w:szCs w:val="28"/>
          <w:u w:val="single"/>
        </w:rPr>
        <w:t>BASIN</w:t>
      </w:r>
      <w:r>
        <w:rPr>
          <w:rFonts w:ascii="Cambria" w:hAnsi="Cambria" w:cs="Arial"/>
          <w:b/>
          <w:color w:val="0D0D0D" w:themeColor="text1" w:themeTint="F2"/>
          <w:sz w:val="28"/>
          <w:szCs w:val="28"/>
          <w:u w:val="single"/>
        </w:rPr>
        <w:t xml:space="preserve"> BÜLTEN </w:t>
      </w:r>
      <w:r>
        <w:rPr>
          <w:rFonts w:ascii="Cambria" w:hAnsi="Cambria" w:cs="Arial"/>
          <w:b/>
          <w:color w:val="0D0D0D" w:themeColor="text1" w:themeTint="F2"/>
          <w:sz w:val="28"/>
          <w:szCs w:val="28"/>
          <w:u w:val="single"/>
        </w:rPr>
        <w:tab/>
      </w:r>
      <w:r>
        <w:rPr>
          <w:rFonts w:ascii="Cambria" w:hAnsi="Cambria" w:cs="Arial"/>
          <w:b/>
          <w:color w:val="0D0D0D" w:themeColor="text1" w:themeTint="F2"/>
          <w:sz w:val="28"/>
          <w:szCs w:val="28"/>
          <w:u w:val="single"/>
        </w:rPr>
        <w:tab/>
      </w:r>
      <w:r>
        <w:rPr>
          <w:rFonts w:ascii="Cambria" w:hAnsi="Cambria" w:cs="Arial"/>
          <w:b/>
          <w:color w:val="0D0D0D" w:themeColor="text1" w:themeTint="F2"/>
          <w:sz w:val="28"/>
          <w:szCs w:val="28"/>
          <w:u w:val="single"/>
        </w:rPr>
        <w:tab/>
      </w:r>
      <w:r>
        <w:rPr>
          <w:rFonts w:ascii="Cambria" w:hAnsi="Cambria" w:cs="Arial"/>
          <w:b/>
          <w:color w:val="0D0D0D" w:themeColor="text1" w:themeTint="F2"/>
          <w:sz w:val="28"/>
          <w:szCs w:val="28"/>
          <w:u w:val="single"/>
        </w:rPr>
        <w:tab/>
      </w:r>
      <w:r>
        <w:rPr>
          <w:rFonts w:ascii="Cambria" w:hAnsi="Cambria" w:cs="Arial"/>
          <w:b/>
          <w:color w:val="0D0D0D" w:themeColor="text1" w:themeTint="F2"/>
          <w:sz w:val="28"/>
          <w:szCs w:val="28"/>
          <w:u w:val="single"/>
        </w:rPr>
        <w:tab/>
      </w:r>
      <w:r w:rsidR="00A26C27">
        <w:rPr>
          <w:rFonts w:ascii="Cambria" w:hAnsi="Cambria" w:cs="Arial"/>
          <w:b/>
          <w:color w:val="0D0D0D" w:themeColor="text1" w:themeTint="F2"/>
          <w:sz w:val="28"/>
          <w:szCs w:val="28"/>
          <w:u w:val="single"/>
        </w:rPr>
        <w:t xml:space="preserve">          </w:t>
      </w:r>
      <w:r w:rsidR="009D4AEB">
        <w:rPr>
          <w:rFonts w:ascii="Cambria" w:hAnsi="Cambria" w:cs="Arial"/>
          <w:b/>
          <w:color w:val="0D0D0D" w:themeColor="text1" w:themeTint="F2"/>
          <w:sz w:val="28"/>
          <w:szCs w:val="28"/>
          <w:u w:val="single"/>
        </w:rPr>
        <w:t xml:space="preserve">             </w:t>
      </w:r>
      <w:r>
        <w:rPr>
          <w:rFonts w:ascii="Cambria" w:hAnsi="Cambria" w:cs="Arial"/>
          <w:b/>
          <w:color w:val="0D0D0D" w:themeColor="text1" w:themeTint="F2"/>
          <w:sz w:val="28"/>
          <w:szCs w:val="28"/>
          <w:u w:val="single"/>
        </w:rPr>
        <w:tab/>
        <w:t xml:space="preserve">           </w:t>
      </w:r>
      <w:r w:rsidRPr="00BB77F2">
        <w:rPr>
          <w:rFonts w:ascii="Cambria" w:hAnsi="Cambria" w:cs="Arial"/>
          <w:b/>
          <w:color w:val="0D0D0D" w:themeColor="text1" w:themeTint="F2"/>
          <w:sz w:val="28"/>
          <w:szCs w:val="28"/>
          <w:u w:val="single"/>
        </w:rPr>
        <w:t xml:space="preserve"> </w:t>
      </w:r>
      <w:r w:rsidR="0056281D">
        <w:rPr>
          <w:rFonts w:ascii="Cambria" w:hAnsi="Cambria" w:cs="Arial"/>
          <w:b/>
          <w:color w:val="0D0D0D" w:themeColor="text1" w:themeTint="F2"/>
          <w:sz w:val="28"/>
          <w:szCs w:val="28"/>
          <w:u w:val="single"/>
        </w:rPr>
        <w:t xml:space="preserve"> 28 Eylül 2019</w:t>
      </w:r>
    </w:p>
    <w:p w:rsidR="00C15725" w:rsidRPr="00FD0EC2" w:rsidRDefault="00C15725" w:rsidP="005672A1">
      <w:pPr>
        <w:shd w:val="clear" w:color="auto" w:fill="FFFFFF"/>
        <w:spacing w:after="0" w:line="240" w:lineRule="auto"/>
        <w:jc w:val="center"/>
        <w:rPr>
          <w:rFonts w:ascii="Cambria" w:eastAsia="Times New Roman" w:hAnsi="Cambria" w:cs="Tahoma"/>
          <w:b/>
          <w:sz w:val="10"/>
          <w:szCs w:val="10"/>
        </w:rPr>
      </w:pPr>
    </w:p>
    <w:p w:rsidR="005672A1" w:rsidRDefault="005672A1" w:rsidP="005672A1">
      <w:pPr>
        <w:shd w:val="clear" w:color="auto" w:fill="FFFFFF"/>
        <w:spacing w:after="0" w:line="240" w:lineRule="auto"/>
        <w:jc w:val="center"/>
        <w:rPr>
          <w:rFonts w:ascii="Cambria" w:eastAsia="Times New Roman" w:hAnsi="Cambria" w:cs="Tahoma"/>
          <w:b/>
          <w:sz w:val="28"/>
          <w:szCs w:val="28"/>
        </w:rPr>
      </w:pPr>
      <w:r w:rsidRPr="00BB77F2">
        <w:rPr>
          <w:rFonts w:ascii="Cambria" w:eastAsia="Times New Roman" w:hAnsi="Cambria" w:cs="Tahoma"/>
          <w:b/>
          <w:sz w:val="28"/>
          <w:szCs w:val="28"/>
        </w:rPr>
        <w:t xml:space="preserve">UMUT </w:t>
      </w:r>
      <w:proofErr w:type="gramStart"/>
      <w:r w:rsidRPr="00BB77F2">
        <w:rPr>
          <w:rFonts w:ascii="Cambria" w:eastAsia="Times New Roman" w:hAnsi="Cambria" w:cs="Tahoma"/>
          <w:b/>
          <w:sz w:val="28"/>
          <w:szCs w:val="28"/>
        </w:rPr>
        <w:t>VAKFI -</w:t>
      </w:r>
      <w:proofErr w:type="gramEnd"/>
      <w:r w:rsidRPr="00BB77F2">
        <w:rPr>
          <w:rFonts w:ascii="Cambria" w:eastAsia="Times New Roman" w:hAnsi="Cambria" w:cs="Tahoma"/>
          <w:b/>
          <w:sz w:val="28"/>
          <w:szCs w:val="28"/>
        </w:rPr>
        <w:t xml:space="preserve"> 28 EYLÜL BİREYSEL SİLAHSIZLANMA GÜNÜ</w:t>
      </w:r>
    </w:p>
    <w:p w:rsidR="00FD0EC2" w:rsidRPr="00FD0EC2" w:rsidRDefault="00FD0EC2" w:rsidP="005672A1">
      <w:pPr>
        <w:shd w:val="clear" w:color="auto" w:fill="FFFFFF"/>
        <w:spacing w:after="0" w:line="240" w:lineRule="auto"/>
        <w:jc w:val="center"/>
        <w:rPr>
          <w:rFonts w:ascii="Cambria" w:eastAsia="Times New Roman" w:hAnsi="Cambria" w:cs="Tahoma"/>
          <w:b/>
          <w:sz w:val="10"/>
          <w:szCs w:val="10"/>
        </w:rPr>
      </w:pPr>
    </w:p>
    <w:p w:rsidR="0056281D" w:rsidRPr="00C15725" w:rsidRDefault="0056281D" w:rsidP="00EF4723">
      <w:pPr>
        <w:spacing w:after="120" w:line="240" w:lineRule="auto"/>
        <w:rPr>
          <w:rFonts w:ascii="Calibri" w:hAnsi="Calibri" w:cs="Arial"/>
          <w:b/>
        </w:rPr>
      </w:pPr>
      <w:r w:rsidRPr="00C15725">
        <w:rPr>
          <w:rFonts w:ascii="Calibri" w:hAnsi="Calibri" w:cs="Arial"/>
          <w:b/>
        </w:rPr>
        <w:t>2019 yılı</w:t>
      </w:r>
      <w:r w:rsidR="00A940B5">
        <w:rPr>
          <w:rFonts w:ascii="Calibri" w:hAnsi="Calibri" w:cs="Arial"/>
          <w:b/>
        </w:rPr>
        <w:t>nın</w:t>
      </w:r>
      <w:r w:rsidRPr="00C15725">
        <w:rPr>
          <w:rFonts w:ascii="Calibri" w:hAnsi="Calibri" w:cs="Arial"/>
          <w:b/>
        </w:rPr>
        <w:t xml:space="preserve"> </w:t>
      </w:r>
      <w:r w:rsidR="00A940B5">
        <w:rPr>
          <w:rFonts w:ascii="Calibri" w:hAnsi="Calibri" w:cs="Arial"/>
          <w:b/>
        </w:rPr>
        <w:t xml:space="preserve">ilk 9 ayında </w:t>
      </w:r>
      <w:r w:rsidRPr="00C15725">
        <w:rPr>
          <w:rFonts w:ascii="Calibri" w:hAnsi="Calibri" w:cs="Arial"/>
          <w:b/>
        </w:rPr>
        <w:t xml:space="preserve">Türkiye genelinde </w:t>
      </w:r>
      <w:r w:rsidR="00960EA8" w:rsidRPr="00C15725">
        <w:rPr>
          <w:rFonts w:ascii="Calibri" w:hAnsi="Calibri" w:cs="Arial"/>
          <w:b/>
        </w:rPr>
        <w:t>“</w:t>
      </w:r>
      <w:r w:rsidR="00A61C95" w:rsidRPr="00C15725">
        <w:rPr>
          <w:rFonts w:ascii="Calibri" w:hAnsi="Calibri" w:cs="Arial"/>
          <w:b/>
        </w:rPr>
        <w:t>Ateşli Silahlar ve Kesici A</w:t>
      </w:r>
      <w:r w:rsidRPr="00C15725">
        <w:rPr>
          <w:rFonts w:ascii="Calibri" w:hAnsi="Calibri" w:cs="Arial"/>
          <w:b/>
        </w:rPr>
        <w:t>letlerle işlenen cinayetler</w:t>
      </w:r>
      <w:r w:rsidR="009D4AEB" w:rsidRPr="00C15725">
        <w:rPr>
          <w:rFonts w:ascii="Calibri" w:hAnsi="Calibri" w:cs="Arial"/>
          <w:b/>
        </w:rPr>
        <w:t>de</w:t>
      </w:r>
      <w:r w:rsidR="00960EA8" w:rsidRPr="00C15725">
        <w:rPr>
          <w:rFonts w:ascii="Calibri" w:hAnsi="Calibri" w:cs="Arial"/>
          <w:b/>
        </w:rPr>
        <w:t>”</w:t>
      </w:r>
      <w:r w:rsidR="009D4AEB" w:rsidRPr="00C15725">
        <w:rPr>
          <w:rFonts w:ascii="Calibri" w:hAnsi="Calibri" w:cs="Arial"/>
          <w:b/>
        </w:rPr>
        <w:t xml:space="preserve"> </w:t>
      </w:r>
      <w:r w:rsidRPr="00C15725">
        <w:rPr>
          <w:rFonts w:ascii="Calibri" w:hAnsi="Calibri" w:cs="Arial"/>
          <w:b/>
        </w:rPr>
        <w:t>2 bin 401 olay</w:t>
      </w:r>
      <w:r w:rsidR="009D4AEB" w:rsidRPr="00C15725">
        <w:rPr>
          <w:rFonts w:ascii="Calibri" w:hAnsi="Calibri" w:cs="Arial"/>
          <w:b/>
        </w:rPr>
        <w:t xml:space="preserve"> </w:t>
      </w:r>
      <w:r w:rsidRPr="00C15725">
        <w:rPr>
          <w:rFonts w:ascii="Calibri" w:hAnsi="Calibri" w:cs="Arial"/>
          <w:b/>
        </w:rPr>
        <w:t xml:space="preserve">basına yansıdı </w:t>
      </w:r>
      <w:proofErr w:type="gramStart"/>
      <w:r w:rsidRPr="00C15725">
        <w:rPr>
          <w:rFonts w:ascii="Calibri" w:hAnsi="Calibri" w:cs="Arial"/>
          <w:b/>
        </w:rPr>
        <w:t>Bu</w:t>
      </w:r>
      <w:proofErr w:type="gramEnd"/>
      <w:r w:rsidRPr="00C15725">
        <w:rPr>
          <w:rFonts w:ascii="Calibri" w:hAnsi="Calibri" w:cs="Arial"/>
          <w:b/>
        </w:rPr>
        <w:t xml:space="preserve"> olaylarda bin 443 kişi ölürken, bazıları ağır 2 bin 510 kişi de yaralandı.</w:t>
      </w:r>
    </w:p>
    <w:p w:rsidR="009D4AEB" w:rsidRPr="00C15725" w:rsidRDefault="009D4AEB" w:rsidP="00EF4723">
      <w:pPr>
        <w:spacing w:after="120" w:line="240" w:lineRule="auto"/>
        <w:rPr>
          <w:rFonts w:ascii="Calibri" w:hAnsi="Calibri" w:cs="Arial"/>
        </w:rPr>
      </w:pPr>
      <w:r w:rsidRPr="00C15725">
        <w:rPr>
          <w:rFonts w:ascii="Calibri" w:hAnsi="Calibri" w:cs="Arial"/>
        </w:rPr>
        <w:t xml:space="preserve">25 </w:t>
      </w:r>
      <w:proofErr w:type="gramStart"/>
      <w:r w:rsidRPr="00C15725">
        <w:rPr>
          <w:rFonts w:ascii="Calibri" w:hAnsi="Calibri" w:cs="Arial"/>
        </w:rPr>
        <w:t>eylül</w:t>
      </w:r>
      <w:proofErr w:type="gramEnd"/>
      <w:r w:rsidRPr="00C15725">
        <w:rPr>
          <w:rFonts w:ascii="Calibri" w:hAnsi="Calibri" w:cs="Arial"/>
        </w:rPr>
        <w:t xml:space="preserve"> 2019 dahil, ateşli silahlar ve kesici aletlerle işlenen 2 bin 401 olayın </w:t>
      </w:r>
      <w:r w:rsidRPr="00C15725">
        <w:rPr>
          <w:rFonts w:ascii="Calibri" w:hAnsi="Calibri" w:cs="Arial"/>
          <w:b/>
        </w:rPr>
        <w:t xml:space="preserve">970’i tabancalarla, 102’si beylik silahıyla (asker-polis), 860’ı çeşitli tip tüfeklerle </w:t>
      </w:r>
      <w:r w:rsidRPr="00C15725">
        <w:rPr>
          <w:rFonts w:ascii="Calibri" w:hAnsi="Calibri" w:cs="Arial"/>
        </w:rPr>
        <w:t xml:space="preserve">işlenirken </w:t>
      </w:r>
      <w:r w:rsidRPr="00C15725">
        <w:rPr>
          <w:rFonts w:ascii="Calibri" w:hAnsi="Calibri" w:cs="Arial"/>
          <w:b/>
        </w:rPr>
        <w:t>469’un da kesici ve delici aletler</w:t>
      </w:r>
      <w:r w:rsidRPr="00C15725">
        <w:rPr>
          <w:rFonts w:ascii="Calibri" w:hAnsi="Calibri" w:cs="Arial"/>
        </w:rPr>
        <w:t xml:space="preserve"> kullanıldı.</w:t>
      </w:r>
    </w:p>
    <w:p w:rsidR="009608DC" w:rsidRPr="00C15725" w:rsidRDefault="009608DC" w:rsidP="00EF4723">
      <w:pPr>
        <w:spacing w:after="120" w:line="240" w:lineRule="auto"/>
        <w:rPr>
          <w:rFonts w:ascii="Calibri" w:hAnsi="Calibri" w:cs="Arial"/>
          <w:b/>
        </w:rPr>
      </w:pPr>
      <w:r w:rsidRPr="00C15725">
        <w:rPr>
          <w:rFonts w:ascii="Calibri" w:hAnsi="Calibri" w:cs="Arial"/>
          <w:b/>
        </w:rPr>
        <w:t xml:space="preserve">Bu cinayetlerin </w:t>
      </w:r>
      <w:r w:rsidR="000B219D" w:rsidRPr="00C15725">
        <w:rPr>
          <w:rFonts w:ascii="Calibri" w:hAnsi="Calibri" w:cs="Arial"/>
          <w:b/>
        </w:rPr>
        <w:t>toplam 414</w:t>
      </w:r>
      <w:r w:rsidRPr="00C15725">
        <w:rPr>
          <w:rFonts w:ascii="Calibri" w:hAnsi="Calibri" w:cs="Arial"/>
          <w:b/>
        </w:rPr>
        <w:t>’ü</w:t>
      </w:r>
      <w:r w:rsidR="000B219D" w:rsidRPr="00C15725">
        <w:rPr>
          <w:rFonts w:ascii="Calibri" w:hAnsi="Calibri" w:cs="Arial"/>
          <w:b/>
        </w:rPr>
        <w:t xml:space="preserve"> </w:t>
      </w:r>
      <w:r w:rsidR="00A61C95" w:rsidRPr="00C15725">
        <w:rPr>
          <w:rFonts w:ascii="Calibri" w:hAnsi="Calibri" w:cs="Arial"/>
          <w:b/>
        </w:rPr>
        <w:t>“Kadın C</w:t>
      </w:r>
      <w:r w:rsidR="000B219D" w:rsidRPr="00C15725">
        <w:rPr>
          <w:rFonts w:ascii="Calibri" w:hAnsi="Calibri" w:cs="Arial"/>
          <w:b/>
        </w:rPr>
        <w:t>inayeti</w:t>
      </w:r>
      <w:r w:rsidR="00A61C95" w:rsidRPr="00C15725">
        <w:rPr>
          <w:rFonts w:ascii="Calibri" w:hAnsi="Calibri" w:cs="Arial"/>
          <w:b/>
        </w:rPr>
        <w:t>”</w:t>
      </w:r>
      <w:r w:rsidR="000B219D" w:rsidRPr="00C15725">
        <w:rPr>
          <w:rFonts w:ascii="Calibri" w:hAnsi="Calibri" w:cs="Arial"/>
          <w:b/>
        </w:rPr>
        <w:t xml:space="preserve"> </w:t>
      </w:r>
      <w:r w:rsidRPr="00C15725">
        <w:rPr>
          <w:rFonts w:ascii="Calibri" w:hAnsi="Calibri" w:cs="Arial"/>
          <w:b/>
        </w:rPr>
        <w:t xml:space="preserve">olarak </w:t>
      </w:r>
      <w:r w:rsidR="000B219D" w:rsidRPr="00C15725">
        <w:rPr>
          <w:rFonts w:ascii="Calibri" w:hAnsi="Calibri" w:cs="Arial"/>
          <w:b/>
        </w:rPr>
        <w:t>basına yansımış bulunuyor.</w:t>
      </w:r>
      <w:r w:rsidR="00975DFA" w:rsidRPr="00C15725">
        <w:rPr>
          <w:rFonts w:ascii="Calibri" w:hAnsi="Calibri" w:cs="Arial"/>
          <w:b/>
        </w:rPr>
        <w:t xml:space="preserve"> </w:t>
      </w:r>
      <w:r w:rsidRPr="00C15725">
        <w:rPr>
          <w:rFonts w:ascii="Calibri" w:hAnsi="Calibri" w:cs="Arial"/>
        </w:rPr>
        <w:t>268 gün</w:t>
      </w:r>
      <w:r w:rsidR="00960EA8" w:rsidRPr="00C15725">
        <w:rPr>
          <w:rFonts w:ascii="Calibri" w:hAnsi="Calibri" w:cs="Arial"/>
        </w:rPr>
        <w:t>de</w:t>
      </w:r>
      <w:r w:rsidRPr="00C15725">
        <w:rPr>
          <w:rFonts w:ascii="Calibri" w:hAnsi="Calibri" w:cs="Arial"/>
        </w:rPr>
        <w:t xml:space="preserve"> </w:t>
      </w:r>
      <w:r w:rsidR="00975DFA" w:rsidRPr="00C15725">
        <w:rPr>
          <w:rFonts w:ascii="Calibri" w:hAnsi="Calibri" w:cs="Arial"/>
          <w:b/>
        </w:rPr>
        <w:t xml:space="preserve">yaşanan </w:t>
      </w:r>
      <w:r w:rsidR="00960EA8" w:rsidRPr="00C15725">
        <w:rPr>
          <w:rFonts w:ascii="Calibri" w:hAnsi="Calibri" w:cs="Arial"/>
          <w:b/>
        </w:rPr>
        <w:t>“</w:t>
      </w:r>
      <w:r w:rsidR="00975DFA" w:rsidRPr="00C15725">
        <w:rPr>
          <w:rFonts w:ascii="Calibri" w:hAnsi="Calibri" w:cs="Arial"/>
          <w:b/>
        </w:rPr>
        <w:t>kadın cinayetlerinin</w:t>
      </w:r>
      <w:r w:rsidR="00960EA8" w:rsidRPr="00C15725">
        <w:rPr>
          <w:rFonts w:ascii="Calibri" w:hAnsi="Calibri" w:cs="Arial"/>
          <w:b/>
        </w:rPr>
        <w:t>”</w:t>
      </w:r>
      <w:r w:rsidRPr="00C15725">
        <w:rPr>
          <w:rFonts w:ascii="Calibri" w:hAnsi="Calibri" w:cs="Arial"/>
          <w:b/>
        </w:rPr>
        <w:t xml:space="preserve"> yüzde 49’unda</w:t>
      </w:r>
      <w:r w:rsidRPr="00C15725">
        <w:rPr>
          <w:rFonts w:ascii="Calibri" w:hAnsi="Calibri" w:cs="Arial"/>
        </w:rPr>
        <w:t xml:space="preserve"> (204 cinayet) </w:t>
      </w:r>
      <w:r w:rsidRPr="00C15725">
        <w:rPr>
          <w:rFonts w:ascii="Calibri" w:hAnsi="Calibri" w:cs="Arial"/>
          <w:b/>
        </w:rPr>
        <w:t xml:space="preserve">ateşli silahlar, yüzde 27’sinde </w:t>
      </w:r>
      <w:r w:rsidRPr="00C15725">
        <w:rPr>
          <w:rFonts w:ascii="Calibri" w:hAnsi="Calibri" w:cs="Arial"/>
        </w:rPr>
        <w:t xml:space="preserve">(112 olay) </w:t>
      </w:r>
      <w:r w:rsidRPr="00C15725">
        <w:rPr>
          <w:rFonts w:ascii="Calibri" w:hAnsi="Calibri" w:cs="Arial"/>
          <w:b/>
        </w:rPr>
        <w:t>kesici aletler kullanılırken cinayetlerin yüzde 24’ü</w:t>
      </w:r>
      <w:r w:rsidRPr="00C15725">
        <w:rPr>
          <w:rFonts w:ascii="Calibri" w:hAnsi="Calibri" w:cs="Arial"/>
        </w:rPr>
        <w:t xml:space="preserve"> (98 cinayet) </w:t>
      </w:r>
      <w:r w:rsidRPr="00C15725">
        <w:rPr>
          <w:rFonts w:ascii="Calibri" w:hAnsi="Calibri" w:cs="Arial"/>
          <w:b/>
        </w:rPr>
        <w:t>ise boğma, darp, şiddet sonucu meydana geldi</w:t>
      </w:r>
    </w:p>
    <w:p w:rsidR="00975DFA" w:rsidRPr="00C15725" w:rsidRDefault="00975DFA" w:rsidP="00EF4723">
      <w:pPr>
        <w:spacing w:after="120" w:line="240" w:lineRule="auto"/>
        <w:rPr>
          <w:rFonts w:ascii="Calibri" w:hAnsi="Calibri" w:cs="Arial"/>
        </w:rPr>
      </w:pPr>
      <w:r w:rsidRPr="00C15725">
        <w:rPr>
          <w:rFonts w:ascii="Calibri" w:hAnsi="Calibri" w:cs="Arial"/>
        </w:rPr>
        <w:t xml:space="preserve">Bu kadın cinayetlerinde </w:t>
      </w:r>
      <w:r w:rsidRPr="00C15725">
        <w:rPr>
          <w:rFonts w:ascii="Calibri" w:hAnsi="Calibri" w:cs="Arial"/>
          <w:b/>
        </w:rPr>
        <w:t>337 kadın ve aile bireyi öldürüldü, 196 kadın ve aile bireyi de yaralandı</w:t>
      </w:r>
      <w:r w:rsidRPr="00C15725">
        <w:rPr>
          <w:rFonts w:ascii="Calibri" w:hAnsi="Calibri" w:cs="Arial"/>
        </w:rPr>
        <w:t>… Kadın ve aile bireyi diyoruz çünkü kadın cinayetleri son yaşanan olaylara bakıldığında kadının sığındığı eve baskınlar düzenlenip, evde bulunan herkese silah doğrultularak katliamlara dönüşmüş bulunuyor…</w:t>
      </w:r>
    </w:p>
    <w:p w:rsidR="001C63E8" w:rsidRPr="00C15725" w:rsidRDefault="00C15725" w:rsidP="00EF4723">
      <w:pPr>
        <w:spacing w:after="120" w:line="240" w:lineRule="auto"/>
        <w:rPr>
          <w:rFonts w:ascii="Calibri" w:hAnsi="Calibri" w:cs="Arial"/>
          <w:b/>
        </w:rPr>
      </w:pPr>
      <w:r w:rsidRPr="00C15725">
        <w:rPr>
          <w:rFonts w:ascii="Calibri" w:hAnsi="Calibri" w:cs="Arial"/>
        </w:rPr>
        <w:t xml:space="preserve">Tüm toplumu ve toplum sağlığını </w:t>
      </w:r>
      <w:r w:rsidR="001C63E8" w:rsidRPr="00C15725">
        <w:rPr>
          <w:rFonts w:ascii="Calibri" w:hAnsi="Calibri" w:cs="Arial"/>
        </w:rPr>
        <w:t>tehdi</w:t>
      </w:r>
      <w:r w:rsidRPr="00C15725">
        <w:rPr>
          <w:rFonts w:ascii="Calibri" w:hAnsi="Calibri" w:cs="Arial"/>
        </w:rPr>
        <w:t xml:space="preserve">t eder boyuta gelen şiddetin, </w:t>
      </w:r>
      <w:r w:rsidR="001C63E8" w:rsidRPr="00C15725">
        <w:rPr>
          <w:rFonts w:ascii="Calibri" w:hAnsi="Calibri" w:cs="Arial"/>
        </w:rPr>
        <w:t>silahlanmanın ve silah satışının pervasızca yapılmasının önlenmesini</w:t>
      </w:r>
      <w:r w:rsidR="00893FA7" w:rsidRPr="00C15725">
        <w:rPr>
          <w:rFonts w:ascii="Calibri" w:hAnsi="Calibri" w:cs="Arial"/>
        </w:rPr>
        <w:t xml:space="preserve"> </w:t>
      </w:r>
      <w:r w:rsidR="001C63E8" w:rsidRPr="00C15725">
        <w:rPr>
          <w:rFonts w:ascii="Calibri" w:hAnsi="Calibri" w:cs="Arial"/>
        </w:rPr>
        <w:t xml:space="preserve">ivedilikle talep ediyoruz. </w:t>
      </w:r>
      <w:r w:rsidR="00893FA7" w:rsidRPr="00C15725">
        <w:rPr>
          <w:rFonts w:ascii="Calibri" w:hAnsi="Calibri" w:cs="Arial"/>
        </w:rPr>
        <w:t xml:space="preserve"> </w:t>
      </w:r>
      <w:r w:rsidR="0056281D" w:rsidRPr="00C15725">
        <w:rPr>
          <w:rFonts w:ascii="Calibri" w:hAnsi="Calibri" w:cs="Arial"/>
          <w:b/>
        </w:rPr>
        <w:t xml:space="preserve">Öfke kontrolü ve aile içi şiddet eğitimlerinin </w:t>
      </w:r>
      <w:proofErr w:type="gramStart"/>
      <w:r w:rsidR="0056281D" w:rsidRPr="00C15725">
        <w:rPr>
          <w:rFonts w:ascii="Calibri" w:hAnsi="Calibri" w:cs="Arial"/>
          <w:b/>
        </w:rPr>
        <w:t>yaygınlaştırılması,  İ</w:t>
      </w:r>
      <w:r w:rsidR="001C63E8" w:rsidRPr="00C15725">
        <w:rPr>
          <w:rFonts w:ascii="Calibri" w:hAnsi="Calibri" w:cs="Arial"/>
          <w:b/>
        </w:rPr>
        <w:t>lkokuldan</w:t>
      </w:r>
      <w:proofErr w:type="gramEnd"/>
      <w:r w:rsidR="001C63E8" w:rsidRPr="00C15725">
        <w:rPr>
          <w:rFonts w:ascii="Calibri" w:hAnsi="Calibri" w:cs="Arial"/>
          <w:b/>
        </w:rPr>
        <w:t>, hatta ana okulundan itibaren öfke kontrolü ve cinsiyet eşitliğinin çocuklara öğretilmesini özellikle öneriyor</w:t>
      </w:r>
      <w:r w:rsidR="0056281D" w:rsidRPr="00C15725">
        <w:rPr>
          <w:rFonts w:ascii="Calibri" w:hAnsi="Calibri" w:cs="Arial"/>
          <w:b/>
        </w:rPr>
        <w:t xml:space="preserve">uz… Tüm duyarlı yöneticileri , </w:t>
      </w:r>
      <w:r w:rsidR="001C63E8" w:rsidRPr="00C15725">
        <w:rPr>
          <w:rFonts w:ascii="Calibri" w:hAnsi="Calibri" w:cs="Arial"/>
          <w:b/>
        </w:rPr>
        <w:t xml:space="preserve">duyarlı kitle </w:t>
      </w:r>
      <w:r w:rsidR="0056281D" w:rsidRPr="00C15725">
        <w:rPr>
          <w:rFonts w:ascii="Calibri" w:hAnsi="Calibri" w:cs="Arial"/>
          <w:b/>
        </w:rPr>
        <w:t xml:space="preserve">ve meslek </w:t>
      </w:r>
      <w:r w:rsidR="001C63E8" w:rsidRPr="00C15725">
        <w:rPr>
          <w:rFonts w:ascii="Calibri" w:hAnsi="Calibri" w:cs="Arial"/>
          <w:b/>
        </w:rPr>
        <w:t>örgütlerini, yurttaşları  mücadeleye çağırıyoruz.</w:t>
      </w:r>
    </w:p>
    <w:p w:rsidR="00A062D5" w:rsidRDefault="00A062D5" w:rsidP="007B4AB0">
      <w:pPr>
        <w:spacing w:after="0" w:line="240" w:lineRule="auto"/>
        <w:rPr>
          <w:rFonts w:ascii="Calibri" w:hAnsi="Calibri" w:cs="Arial"/>
          <w:u w:val="single"/>
        </w:rPr>
      </w:pPr>
      <w:r w:rsidRPr="00417C93">
        <w:rPr>
          <w:rFonts w:ascii="Calibri" w:hAnsi="Calibri" w:cs="Arial"/>
          <w:b/>
          <w:bCs/>
          <w:u w:val="single"/>
        </w:rPr>
        <w:t xml:space="preserve">28 Eylül Bireysel Silahsızlanma </w:t>
      </w:r>
      <w:proofErr w:type="spellStart"/>
      <w:r w:rsidRPr="00417C93">
        <w:rPr>
          <w:rFonts w:ascii="Calibri" w:hAnsi="Calibri" w:cs="Arial"/>
          <w:b/>
          <w:bCs/>
          <w:u w:val="single"/>
        </w:rPr>
        <w:t>Günü’de</w:t>
      </w:r>
      <w:proofErr w:type="spellEnd"/>
      <w:r w:rsidRPr="009C74AB">
        <w:rPr>
          <w:rFonts w:ascii="Calibri" w:hAnsi="Calibri" w:cs="Arial"/>
          <w:u w:val="single"/>
        </w:rPr>
        <w:t xml:space="preserve"> </w:t>
      </w:r>
      <w:r w:rsidR="0078698E">
        <w:rPr>
          <w:rFonts w:ascii="Calibri" w:hAnsi="Calibri" w:cs="Arial"/>
          <w:u w:val="single"/>
        </w:rPr>
        <w:t xml:space="preserve">Umut Vakfı Başkanı </w:t>
      </w:r>
      <w:r w:rsidR="0078698E" w:rsidRPr="0078698E">
        <w:rPr>
          <w:rFonts w:ascii="Calibri" w:hAnsi="Calibri" w:cs="Arial"/>
          <w:b/>
          <w:bCs/>
          <w:u w:val="single"/>
        </w:rPr>
        <w:t>Özben Önal</w:t>
      </w:r>
      <w:r w:rsidR="0078698E">
        <w:rPr>
          <w:rFonts w:ascii="Calibri" w:hAnsi="Calibri" w:cs="Arial"/>
          <w:u w:val="single"/>
        </w:rPr>
        <w:t xml:space="preserve"> ve Yönetim Kurulu </w:t>
      </w:r>
      <w:r w:rsidR="00EB70BF">
        <w:rPr>
          <w:rFonts w:ascii="Calibri" w:hAnsi="Calibri" w:cs="Arial"/>
          <w:u w:val="single"/>
        </w:rPr>
        <w:t xml:space="preserve">üyesi </w:t>
      </w:r>
      <w:r w:rsidR="0078698E" w:rsidRPr="0078698E">
        <w:rPr>
          <w:rFonts w:ascii="Calibri" w:hAnsi="Calibri" w:cs="Arial"/>
          <w:b/>
          <w:bCs/>
          <w:u w:val="single"/>
        </w:rPr>
        <w:t>Av. Fikret İlkiz</w:t>
      </w:r>
      <w:r w:rsidR="0078698E">
        <w:rPr>
          <w:rFonts w:ascii="Calibri" w:hAnsi="Calibri" w:cs="Arial"/>
          <w:u w:val="single"/>
        </w:rPr>
        <w:t xml:space="preserve"> konuşması ardından,</w:t>
      </w:r>
      <w:r w:rsidR="00EB70BF">
        <w:rPr>
          <w:rFonts w:ascii="Calibri" w:hAnsi="Calibri" w:cs="Arial"/>
          <w:u w:val="single"/>
        </w:rPr>
        <w:t xml:space="preserve"> </w:t>
      </w:r>
      <w:proofErr w:type="spellStart"/>
      <w:proofErr w:type="gramStart"/>
      <w:r w:rsidR="00EB70BF" w:rsidRPr="00EB70BF">
        <w:rPr>
          <w:rFonts w:ascii="Calibri" w:hAnsi="Calibri" w:cs="Arial"/>
          <w:b/>
          <w:bCs/>
          <w:u w:val="single"/>
        </w:rPr>
        <w:t>Prof.Dr.Timur</w:t>
      </w:r>
      <w:proofErr w:type="spellEnd"/>
      <w:proofErr w:type="gramEnd"/>
      <w:r w:rsidR="00EB70BF" w:rsidRPr="00EB70BF">
        <w:rPr>
          <w:rFonts w:ascii="Calibri" w:hAnsi="Calibri" w:cs="Arial"/>
          <w:b/>
          <w:bCs/>
          <w:u w:val="single"/>
        </w:rPr>
        <w:t xml:space="preserve"> Demirbaş, </w:t>
      </w:r>
      <w:r w:rsidR="0078698E" w:rsidRPr="00EB70BF">
        <w:rPr>
          <w:rFonts w:ascii="Calibri" w:hAnsi="Calibri" w:cs="Arial"/>
          <w:b/>
          <w:bCs/>
          <w:u w:val="single"/>
        </w:rPr>
        <w:t xml:space="preserve"> </w:t>
      </w:r>
      <w:r w:rsidR="00EB70BF" w:rsidRPr="00EB70BF">
        <w:rPr>
          <w:rFonts w:ascii="Calibri" w:hAnsi="Calibri" w:cs="Arial"/>
          <w:b/>
          <w:bCs/>
          <w:u w:val="single"/>
        </w:rPr>
        <w:t xml:space="preserve">Av. Nazan </w:t>
      </w:r>
      <w:proofErr w:type="spellStart"/>
      <w:r w:rsidR="00EB70BF" w:rsidRPr="00EB70BF">
        <w:rPr>
          <w:rFonts w:ascii="Calibri" w:hAnsi="Calibri" w:cs="Arial"/>
          <w:b/>
          <w:bCs/>
          <w:u w:val="single"/>
        </w:rPr>
        <w:t>Moroğlu</w:t>
      </w:r>
      <w:proofErr w:type="spellEnd"/>
      <w:r w:rsidR="00EB70BF" w:rsidRPr="00EB70BF">
        <w:rPr>
          <w:rFonts w:ascii="Calibri" w:hAnsi="Calibri" w:cs="Arial"/>
          <w:b/>
          <w:bCs/>
          <w:u w:val="single"/>
        </w:rPr>
        <w:t xml:space="preserve">, Dr. Ayhan Akcan, Prof. Dr. Yasemin Giritli </w:t>
      </w:r>
      <w:proofErr w:type="spellStart"/>
      <w:r w:rsidR="00EB70BF" w:rsidRPr="00EB70BF">
        <w:rPr>
          <w:rFonts w:ascii="Calibri" w:hAnsi="Calibri" w:cs="Arial"/>
          <w:b/>
          <w:bCs/>
          <w:u w:val="single"/>
        </w:rPr>
        <w:t>İnceoğlu</w:t>
      </w:r>
      <w:proofErr w:type="spellEnd"/>
      <w:r w:rsidR="00EB70BF">
        <w:rPr>
          <w:rFonts w:ascii="Calibri" w:hAnsi="Calibri" w:cs="Arial"/>
          <w:u w:val="single"/>
        </w:rPr>
        <w:t xml:space="preserve"> sunumları ile </w:t>
      </w:r>
      <w:r w:rsidRPr="009C74AB">
        <w:rPr>
          <w:rFonts w:ascii="Calibri" w:hAnsi="Calibri" w:cs="Arial"/>
          <w:u w:val="single"/>
        </w:rPr>
        <w:t xml:space="preserve">gerçekleşen </w:t>
      </w:r>
      <w:r w:rsidR="00E03C26" w:rsidRPr="009C74AB">
        <w:rPr>
          <w:rFonts w:ascii="Calibri" w:hAnsi="Calibri" w:cs="Arial"/>
          <w:b/>
          <w:u w:val="single"/>
        </w:rPr>
        <w:t xml:space="preserve"> “Kadın, Şiddet, Cinayet ve Bireysel Silahsızlanma” konulu </w:t>
      </w:r>
      <w:r w:rsidRPr="009C74AB">
        <w:rPr>
          <w:rFonts w:ascii="Calibri" w:hAnsi="Calibri" w:cs="Arial"/>
          <w:b/>
          <w:u w:val="single"/>
        </w:rPr>
        <w:t>kısa oturumda</w:t>
      </w:r>
      <w:r w:rsidRPr="009C74AB">
        <w:rPr>
          <w:rFonts w:ascii="Calibri" w:hAnsi="Calibri" w:cs="Arial"/>
          <w:u w:val="single"/>
        </w:rPr>
        <w:t xml:space="preserve">; </w:t>
      </w:r>
    </w:p>
    <w:p w:rsidR="009C74AB" w:rsidRPr="009C74AB" w:rsidRDefault="009C74AB" w:rsidP="007B4AB0">
      <w:pPr>
        <w:spacing w:after="0" w:line="240" w:lineRule="auto"/>
        <w:rPr>
          <w:rFonts w:ascii="Calibri" w:hAnsi="Calibri" w:cs="Arial"/>
          <w:sz w:val="6"/>
          <w:szCs w:val="6"/>
          <w:u w:val="single"/>
        </w:rPr>
      </w:pPr>
    </w:p>
    <w:p w:rsidR="00673522" w:rsidRPr="009C74AB" w:rsidRDefault="00673522" w:rsidP="009C74AB">
      <w:pPr>
        <w:pStyle w:val="ListeParagraf"/>
        <w:numPr>
          <w:ilvl w:val="0"/>
          <w:numId w:val="4"/>
        </w:numPr>
        <w:spacing w:after="120" w:line="240" w:lineRule="auto"/>
        <w:rPr>
          <w:rFonts w:ascii="Calibri" w:hAnsi="Calibri" w:cs="Arial"/>
          <w:b/>
          <w:lang w:val="en-US"/>
        </w:rPr>
      </w:pPr>
      <w:proofErr w:type="spellStart"/>
      <w:r w:rsidRPr="009C74AB">
        <w:rPr>
          <w:rFonts w:ascii="Calibri" w:hAnsi="Calibri" w:cs="Arial"/>
          <w:b/>
          <w:lang w:val="en-US"/>
        </w:rPr>
        <w:t>Bireysel</w:t>
      </w:r>
      <w:proofErr w:type="spellEnd"/>
      <w:r w:rsidRPr="009C74AB">
        <w:rPr>
          <w:rFonts w:ascii="Calibri" w:hAnsi="Calibri" w:cs="Arial"/>
          <w:b/>
          <w:lang w:val="en-US"/>
        </w:rPr>
        <w:t xml:space="preserve"> </w:t>
      </w:r>
      <w:proofErr w:type="spellStart"/>
      <w:r w:rsidRPr="009C74AB">
        <w:rPr>
          <w:rFonts w:ascii="Calibri" w:hAnsi="Calibri" w:cs="Arial"/>
          <w:b/>
          <w:lang w:val="en-US"/>
        </w:rPr>
        <w:t>silahlanmanın</w:t>
      </w:r>
      <w:proofErr w:type="spellEnd"/>
      <w:r w:rsidRPr="009C74AB">
        <w:rPr>
          <w:rFonts w:ascii="Calibri" w:hAnsi="Calibri" w:cs="Arial"/>
          <w:b/>
          <w:lang w:val="en-US"/>
        </w:rPr>
        <w:t xml:space="preserve"> </w:t>
      </w:r>
      <w:proofErr w:type="spellStart"/>
      <w:r w:rsidRPr="009C74AB">
        <w:rPr>
          <w:rFonts w:ascii="Calibri" w:hAnsi="Calibri" w:cs="Arial"/>
          <w:b/>
          <w:lang w:val="en-US"/>
        </w:rPr>
        <w:t>en</w:t>
      </w:r>
      <w:proofErr w:type="spellEnd"/>
      <w:r w:rsidRPr="009C74AB">
        <w:rPr>
          <w:rFonts w:ascii="Calibri" w:hAnsi="Calibri" w:cs="Arial"/>
          <w:b/>
          <w:lang w:val="en-US"/>
        </w:rPr>
        <w:t xml:space="preserve"> </w:t>
      </w:r>
      <w:proofErr w:type="spellStart"/>
      <w:r w:rsidRPr="009C74AB">
        <w:rPr>
          <w:rFonts w:ascii="Calibri" w:hAnsi="Calibri" w:cs="Arial"/>
          <w:b/>
          <w:lang w:val="en-US"/>
        </w:rPr>
        <w:t>önemli</w:t>
      </w:r>
      <w:proofErr w:type="spellEnd"/>
      <w:r w:rsidRPr="009C74AB">
        <w:rPr>
          <w:rFonts w:ascii="Calibri" w:hAnsi="Calibri" w:cs="Arial"/>
          <w:b/>
          <w:lang w:val="en-US"/>
        </w:rPr>
        <w:t xml:space="preserve"> </w:t>
      </w:r>
      <w:proofErr w:type="spellStart"/>
      <w:r w:rsidRPr="009C74AB">
        <w:rPr>
          <w:rFonts w:ascii="Calibri" w:hAnsi="Calibri" w:cs="Arial"/>
          <w:b/>
          <w:lang w:val="en-US"/>
        </w:rPr>
        <w:t>nedenlerinden</w:t>
      </w:r>
      <w:proofErr w:type="spellEnd"/>
      <w:r w:rsidRPr="009C74AB">
        <w:rPr>
          <w:rFonts w:ascii="Calibri" w:hAnsi="Calibri" w:cs="Arial"/>
          <w:b/>
          <w:lang w:val="en-US"/>
        </w:rPr>
        <w:t xml:space="preserve"> </w:t>
      </w:r>
      <w:proofErr w:type="spellStart"/>
      <w:r w:rsidRPr="009C74AB">
        <w:rPr>
          <w:rFonts w:ascii="Calibri" w:hAnsi="Calibri" w:cs="Arial"/>
          <w:b/>
          <w:lang w:val="en-US"/>
        </w:rPr>
        <w:t>olan</w:t>
      </w:r>
      <w:proofErr w:type="spellEnd"/>
      <w:r w:rsidRPr="009C74AB">
        <w:rPr>
          <w:rFonts w:ascii="Calibri" w:hAnsi="Calibri" w:cs="Arial"/>
          <w:b/>
          <w:lang w:val="en-US"/>
        </w:rPr>
        <w:t xml:space="preserve"> </w:t>
      </w:r>
      <w:proofErr w:type="spellStart"/>
      <w:r w:rsidRPr="009C74AB">
        <w:rPr>
          <w:rFonts w:ascii="Calibri" w:hAnsi="Calibri" w:cs="Arial"/>
          <w:b/>
          <w:lang w:val="en-US"/>
        </w:rPr>
        <w:t>bu</w:t>
      </w:r>
      <w:proofErr w:type="spellEnd"/>
      <w:r w:rsidRPr="009C74AB">
        <w:rPr>
          <w:rFonts w:ascii="Calibri" w:hAnsi="Calibri" w:cs="Arial"/>
          <w:b/>
          <w:lang w:val="en-US"/>
        </w:rPr>
        <w:t xml:space="preserve"> </w:t>
      </w:r>
      <w:proofErr w:type="spellStart"/>
      <w:r w:rsidRPr="009C74AB">
        <w:rPr>
          <w:rFonts w:ascii="Calibri" w:hAnsi="Calibri" w:cs="Arial"/>
          <w:b/>
          <w:lang w:val="en-US"/>
        </w:rPr>
        <w:t>durumun</w:t>
      </w:r>
      <w:proofErr w:type="spellEnd"/>
      <w:r w:rsidRPr="009C74AB">
        <w:rPr>
          <w:rFonts w:ascii="Calibri" w:hAnsi="Calibri" w:cs="Arial"/>
          <w:b/>
          <w:lang w:val="en-US"/>
        </w:rPr>
        <w:t xml:space="preserve"> </w:t>
      </w:r>
      <w:proofErr w:type="spellStart"/>
      <w:r w:rsidRPr="009C74AB">
        <w:rPr>
          <w:rFonts w:ascii="Calibri" w:hAnsi="Calibri" w:cs="Arial"/>
          <w:b/>
          <w:lang w:val="en-US"/>
        </w:rPr>
        <w:t>önüne</w:t>
      </w:r>
      <w:proofErr w:type="spellEnd"/>
      <w:r w:rsidRPr="009C74AB">
        <w:rPr>
          <w:rFonts w:ascii="Calibri" w:hAnsi="Calibri" w:cs="Arial"/>
          <w:b/>
          <w:lang w:val="en-US"/>
        </w:rPr>
        <w:t xml:space="preserve"> </w:t>
      </w:r>
      <w:proofErr w:type="spellStart"/>
      <w:r w:rsidRPr="009C74AB">
        <w:rPr>
          <w:rFonts w:ascii="Calibri" w:hAnsi="Calibri" w:cs="Arial"/>
          <w:b/>
          <w:lang w:val="en-US"/>
        </w:rPr>
        <w:t>geçilmesi</w:t>
      </w:r>
      <w:proofErr w:type="spellEnd"/>
      <w:r w:rsidRPr="009C74AB">
        <w:rPr>
          <w:rFonts w:ascii="Calibri" w:hAnsi="Calibri" w:cs="Arial"/>
          <w:b/>
          <w:lang w:val="en-US"/>
        </w:rPr>
        <w:t xml:space="preserve"> </w:t>
      </w:r>
      <w:proofErr w:type="spellStart"/>
      <w:r w:rsidRPr="009C74AB">
        <w:rPr>
          <w:rFonts w:ascii="Calibri" w:hAnsi="Calibri" w:cs="Arial"/>
          <w:b/>
          <w:lang w:val="en-US"/>
        </w:rPr>
        <w:t>için</w:t>
      </w:r>
      <w:proofErr w:type="spellEnd"/>
      <w:r w:rsidRPr="009C74AB">
        <w:rPr>
          <w:rFonts w:ascii="Calibri" w:hAnsi="Calibri" w:cs="Arial"/>
          <w:lang w:val="en-US"/>
        </w:rPr>
        <w:t xml:space="preserve">, </w:t>
      </w:r>
      <w:r w:rsidRPr="009C74AB">
        <w:rPr>
          <w:rFonts w:ascii="Calibri" w:hAnsi="Calibri" w:cs="Arial"/>
          <w:b/>
          <w:lang w:val="en-US"/>
        </w:rPr>
        <w:t xml:space="preserve">2521 </w:t>
      </w:r>
      <w:proofErr w:type="spellStart"/>
      <w:r w:rsidRPr="009C74AB">
        <w:rPr>
          <w:rFonts w:ascii="Calibri" w:hAnsi="Calibri" w:cs="Arial"/>
          <w:b/>
          <w:lang w:val="en-US"/>
        </w:rPr>
        <w:t>sayılı</w:t>
      </w:r>
      <w:proofErr w:type="spellEnd"/>
      <w:r w:rsidRPr="009C74AB">
        <w:rPr>
          <w:rFonts w:ascii="Calibri" w:hAnsi="Calibri" w:cs="Arial"/>
          <w:b/>
          <w:lang w:val="en-US"/>
        </w:rPr>
        <w:t xml:space="preserve"> Kanun m.13/1’de </w:t>
      </w:r>
      <w:proofErr w:type="spellStart"/>
      <w:r w:rsidRPr="009C74AB">
        <w:rPr>
          <w:rFonts w:ascii="Calibri" w:hAnsi="Calibri" w:cs="Arial"/>
          <w:b/>
          <w:lang w:val="en-US"/>
        </w:rPr>
        <w:t>ki</w:t>
      </w:r>
      <w:proofErr w:type="spellEnd"/>
      <w:r w:rsidRPr="009C74AB">
        <w:rPr>
          <w:rFonts w:ascii="Calibri" w:hAnsi="Calibri" w:cs="Arial"/>
          <w:b/>
          <w:lang w:val="en-US"/>
        </w:rPr>
        <w:t>.</w:t>
      </w:r>
      <w:r w:rsidRPr="009C74AB">
        <w:rPr>
          <w:rFonts w:ascii="Calibri" w:hAnsi="Calibri" w:cs="Arial"/>
          <w:lang w:val="en-US"/>
        </w:rPr>
        <w:t xml:space="preserve"> </w:t>
      </w:r>
      <w:r w:rsidRPr="009C74AB">
        <w:rPr>
          <w:rFonts w:ascii="Calibri" w:hAnsi="Calibri" w:cs="Arial"/>
          <w:i/>
          <w:lang w:val="en-US"/>
        </w:rPr>
        <w:t>“</w:t>
      </w:r>
      <w:proofErr w:type="spellStart"/>
      <w:r w:rsidRPr="009C74AB">
        <w:rPr>
          <w:rFonts w:ascii="Calibri" w:hAnsi="Calibri" w:cs="Arial"/>
          <w:i/>
          <w:lang w:val="en-US"/>
        </w:rPr>
        <w:t>Mülkiyeti</w:t>
      </w:r>
      <w:proofErr w:type="spellEnd"/>
      <w:r w:rsidRPr="009C74AB">
        <w:rPr>
          <w:rFonts w:ascii="Calibri" w:hAnsi="Calibri" w:cs="Arial"/>
          <w:i/>
          <w:lang w:val="en-US"/>
        </w:rPr>
        <w:t xml:space="preserve"> </w:t>
      </w:r>
      <w:proofErr w:type="spellStart"/>
      <w:r w:rsidRPr="009C74AB">
        <w:rPr>
          <w:rFonts w:ascii="Calibri" w:hAnsi="Calibri" w:cs="Arial"/>
          <w:i/>
          <w:lang w:val="en-US"/>
        </w:rPr>
        <w:t>kendisine</w:t>
      </w:r>
      <w:proofErr w:type="spellEnd"/>
      <w:r w:rsidRPr="009C74AB">
        <w:rPr>
          <w:rFonts w:ascii="Calibri" w:hAnsi="Calibri" w:cs="Arial"/>
          <w:i/>
          <w:lang w:val="en-US"/>
        </w:rPr>
        <w:t xml:space="preserve"> </w:t>
      </w:r>
      <w:proofErr w:type="spellStart"/>
      <w:r w:rsidRPr="009C74AB">
        <w:rPr>
          <w:rFonts w:ascii="Calibri" w:hAnsi="Calibri" w:cs="Arial"/>
          <w:i/>
          <w:lang w:val="en-US"/>
        </w:rPr>
        <w:t>ait</w:t>
      </w:r>
      <w:proofErr w:type="spellEnd"/>
      <w:r w:rsidRPr="009C74AB">
        <w:rPr>
          <w:rFonts w:ascii="Calibri" w:hAnsi="Calibri" w:cs="Arial"/>
          <w:i/>
          <w:lang w:val="en-US"/>
        </w:rPr>
        <w:t xml:space="preserve"> </w:t>
      </w:r>
      <w:proofErr w:type="spellStart"/>
      <w:r w:rsidRPr="009C74AB">
        <w:rPr>
          <w:rFonts w:ascii="Calibri" w:hAnsi="Calibri" w:cs="Arial"/>
          <w:i/>
          <w:lang w:val="en-US"/>
        </w:rPr>
        <w:t>olup</w:t>
      </w:r>
      <w:proofErr w:type="spellEnd"/>
      <w:r w:rsidRPr="009C74AB">
        <w:rPr>
          <w:rFonts w:ascii="Calibri" w:hAnsi="Calibri" w:cs="Arial"/>
          <w:i/>
          <w:lang w:val="en-US"/>
        </w:rPr>
        <w:t xml:space="preserve"> </w:t>
      </w:r>
      <w:proofErr w:type="spellStart"/>
      <w:r w:rsidRPr="009C74AB">
        <w:rPr>
          <w:rFonts w:ascii="Calibri" w:hAnsi="Calibri" w:cs="Arial"/>
          <w:i/>
          <w:lang w:val="en-US"/>
        </w:rPr>
        <w:t>olmadığına</w:t>
      </w:r>
      <w:proofErr w:type="spellEnd"/>
      <w:r w:rsidRPr="009C74AB">
        <w:rPr>
          <w:rFonts w:ascii="Calibri" w:hAnsi="Calibri" w:cs="Arial"/>
          <w:i/>
          <w:lang w:val="en-US"/>
        </w:rPr>
        <w:t xml:space="preserve"> </w:t>
      </w:r>
      <w:proofErr w:type="spellStart"/>
      <w:r w:rsidRPr="009C74AB">
        <w:rPr>
          <w:rFonts w:ascii="Calibri" w:hAnsi="Calibri" w:cs="Arial"/>
          <w:i/>
          <w:lang w:val="en-US"/>
        </w:rPr>
        <w:t>bakılmaksızın</w:t>
      </w:r>
      <w:proofErr w:type="spellEnd"/>
      <w:r w:rsidRPr="009C74AB">
        <w:rPr>
          <w:rFonts w:ascii="Calibri" w:hAnsi="Calibri" w:cs="Arial"/>
          <w:i/>
          <w:lang w:val="en-US"/>
        </w:rPr>
        <w:t xml:space="preserve">; </w:t>
      </w:r>
      <w:proofErr w:type="spellStart"/>
      <w:r w:rsidRPr="009C74AB">
        <w:rPr>
          <w:rFonts w:ascii="Calibri" w:hAnsi="Calibri" w:cs="Arial"/>
          <w:i/>
          <w:lang w:val="en-US"/>
        </w:rPr>
        <w:t>yivsiz</w:t>
      </w:r>
      <w:proofErr w:type="spellEnd"/>
      <w:r w:rsidRPr="009C74AB">
        <w:rPr>
          <w:rFonts w:ascii="Calibri" w:hAnsi="Calibri" w:cs="Arial"/>
          <w:i/>
          <w:lang w:val="en-US"/>
        </w:rPr>
        <w:t xml:space="preserve"> </w:t>
      </w:r>
      <w:proofErr w:type="spellStart"/>
      <w:r w:rsidRPr="009C74AB">
        <w:rPr>
          <w:rFonts w:ascii="Calibri" w:hAnsi="Calibri" w:cs="Arial"/>
          <w:i/>
          <w:lang w:val="en-US"/>
        </w:rPr>
        <w:t>tüfek</w:t>
      </w:r>
      <w:proofErr w:type="spellEnd"/>
      <w:r w:rsidRPr="009C74AB">
        <w:rPr>
          <w:rFonts w:ascii="Calibri" w:hAnsi="Calibri" w:cs="Arial"/>
          <w:i/>
          <w:lang w:val="en-US"/>
        </w:rPr>
        <w:t xml:space="preserve"> </w:t>
      </w:r>
      <w:proofErr w:type="spellStart"/>
      <w:r w:rsidRPr="009C74AB">
        <w:rPr>
          <w:rFonts w:ascii="Calibri" w:hAnsi="Calibri" w:cs="Arial"/>
          <w:i/>
          <w:lang w:val="en-US"/>
        </w:rPr>
        <w:t>ruhsatnamesi</w:t>
      </w:r>
      <w:proofErr w:type="spellEnd"/>
      <w:r w:rsidRPr="009C74AB">
        <w:rPr>
          <w:rFonts w:ascii="Calibri" w:hAnsi="Calibri" w:cs="Arial"/>
          <w:i/>
          <w:lang w:val="en-US"/>
        </w:rPr>
        <w:t xml:space="preserve"> </w:t>
      </w:r>
      <w:proofErr w:type="spellStart"/>
      <w:r w:rsidRPr="009C74AB">
        <w:rPr>
          <w:rFonts w:ascii="Calibri" w:hAnsi="Calibri" w:cs="Arial"/>
          <w:i/>
          <w:lang w:val="en-US"/>
        </w:rPr>
        <w:t>olmadan</w:t>
      </w:r>
      <w:proofErr w:type="spellEnd"/>
      <w:r w:rsidRPr="009C74AB">
        <w:rPr>
          <w:rFonts w:ascii="Calibri" w:hAnsi="Calibri" w:cs="Arial"/>
          <w:i/>
          <w:lang w:val="en-US"/>
        </w:rPr>
        <w:t xml:space="preserve"> </w:t>
      </w:r>
      <w:proofErr w:type="spellStart"/>
      <w:r w:rsidRPr="009C74AB">
        <w:rPr>
          <w:rFonts w:ascii="Calibri" w:hAnsi="Calibri" w:cs="Arial"/>
          <w:i/>
          <w:lang w:val="en-US"/>
        </w:rPr>
        <w:t>yivsiz</w:t>
      </w:r>
      <w:proofErr w:type="spellEnd"/>
      <w:r w:rsidRPr="009C74AB">
        <w:rPr>
          <w:rFonts w:ascii="Calibri" w:hAnsi="Calibri" w:cs="Arial"/>
          <w:i/>
          <w:lang w:val="en-US"/>
        </w:rPr>
        <w:t xml:space="preserve"> </w:t>
      </w:r>
      <w:proofErr w:type="spellStart"/>
      <w:r w:rsidRPr="009C74AB">
        <w:rPr>
          <w:rFonts w:ascii="Calibri" w:hAnsi="Calibri" w:cs="Arial"/>
          <w:i/>
          <w:lang w:val="en-US"/>
        </w:rPr>
        <w:t>tüfek</w:t>
      </w:r>
      <w:proofErr w:type="spellEnd"/>
      <w:r w:rsidRPr="009C74AB">
        <w:rPr>
          <w:rFonts w:ascii="Calibri" w:hAnsi="Calibri" w:cs="Arial"/>
          <w:i/>
          <w:lang w:val="en-US"/>
        </w:rPr>
        <w:t xml:space="preserve"> </w:t>
      </w:r>
      <w:proofErr w:type="spellStart"/>
      <w:r w:rsidRPr="009C74AB">
        <w:rPr>
          <w:rFonts w:ascii="Calibri" w:hAnsi="Calibri" w:cs="Arial"/>
          <w:i/>
          <w:lang w:val="en-US"/>
        </w:rPr>
        <w:t>bulunduran</w:t>
      </w:r>
      <w:proofErr w:type="spellEnd"/>
      <w:r w:rsidRPr="009C74AB">
        <w:rPr>
          <w:rFonts w:ascii="Calibri" w:hAnsi="Calibri" w:cs="Arial"/>
          <w:i/>
          <w:lang w:val="en-US"/>
        </w:rPr>
        <w:t xml:space="preserve">, </w:t>
      </w:r>
      <w:proofErr w:type="spellStart"/>
      <w:r w:rsidRPr="009C74AB">
        <w:rPr>
          <w:rFonts w:ascii="Calibri" w:hAnsi="Calibri" w:cs="Arial"/>
          <w:i/>
          <w:lang w:val="en-US"/>
        </w:rPr>
        <w:t>satışına</w:t>
      </w:r>
      <w:proofErr w:type="spellEnd"/>
      <w:r w:rsidRPr="009C74AB">
        <w:rPr>
          <w:rFonts w:ascii="Calibri" w:hAnsi="Calibri" w:cs="Arial"/>
          <w:i/>
          <w:lang w:val="en-US"/>
        </w:rPr>
        <w:t xml:space="preserve"> </w:t>
      </w:r>
      <w:proofErr w:type="spellStart"/>
      <w:r w:rsidRPr="009C74AB">
        <w:rPr>
          <w:rFonts w:ascii="Calibri" w:hAnsi="Calibri" w:cs="Arial"/>
          <w:i/>
          <w:lang w:val="en-US"/>
        </w:rPr>
        <w:t>aracılık</w:t>
      </w:r>
      <w:proofErr w:type="spellEnd"/>
      <w:r w:rsidRPr="009C74AB">
        <w:rPr>
          <w:rFonts w:ascii="Calibri" w:hAnsi="Calibri" w:cs="Arial"/>
          <w:i/>
          <w:lang w:val="en-US"/>
        </w:rPr>
        <w:t xml:space="preserve"> </w:t>
      </w:r>
      <w:proofErr w:type="spellStart"/>
      <w:r w:rsidRPr="009C74AB">
        <w:rPr>
          <w:rFonts w:ascii="Calibri" w:hAnsi="Calibri" w:cs="Arial"/>
          <w:i/>
          <w:lang w:val="en-US"/>
        </w:rPr>
        <w:t>eden</w:t>
      </w:r>
      <w:proofErr w:type="spellEnd"/>
      <w:r w:rsidRPr="009C74AB">
        <w:rPr>
          <w:rFonts w:ascii="Calibri" w:hAnsi="Calibri" w:cs="Arial"/>
          <w:i/>
          <w:lang w:val="en-US"/>
        </w:rPr>
        <w:t xml:space="preserve">, </w:t>
      </w:r>
      <w:proofErr w:type="spellStart"/>
      <w:r w:rsidRPr="009C74AB">
        <w:rPr>
          <w:rFonts w:ascii="Calibri" w:hAnsi="Calibri" w:cs="Arial"/>
          <w:i/>
          <w:lang w:val="en-US"/>
        </w:rPr>
        <w:t>taşıyan</w:t>
      </w:r>
      <w:proofErr w:type="spellEnd"/>
      <w:r w:rsidRPr="009C74AB">
        <w:rPr>
          <w:rFonts w:ascii="Calibri" w:hAnsi="Calibri" w:cs="Arial"/>
          <w:i/>
          <w:lang w:val="en-US"/>
        </w:rPr>
        <w:t xml:space="preserve"> </w:t>
      </w:r>
      <w:proofErr w:type="spellStart"/>
      <w:r w:rsidRPr="009C74AB">
        <w:rPr>
          <w:rFonts w:ascii="Calibri" w:hAnsi="Calibri" w:cs="Arial"/>
          <w:i/>
          <w:lang w:val="en-US"/>
        </w:rPr>
        <w:t>veya</w:t>
      </w:r>
      <w:proofErr w:type="spellEnd"/>
      <w:r w:rsidRPr="009C74AB">
        <w:rPr>
          <w:rFonts w:ascii="Calibri" w:hAnsi="Calibri" w:cs="Arial"/>
          <w:i/>
          <w:lang w:val="en-US"/>
        </w:rPr>
        <w:t xml:space="preserve"> </w:t>
      </w:r>
      <w:proofErr w:type="spellStart"/>
      <w:r w:rsidRPr="009C74AB">
        <w:rPr>
          <w:rFonts w:ascii="Calibri" w:hAnsi="Calibri" w:cs="Arial"/>
          <w:i/>
          <w:lang w:val="en-US"/>
        </w:rPr>
        <w:t>nakleden</w:t>
      </w:r>
      <w:proofErr w:type="spellEnd"/>
      <w:r w:rsidRPr="009C74AB">
        <w:rPr>
          <w:rFonts w:ascii="Calibri" w:hAnsi="Calibri" w:cs="Arial"/>
          <w:i/>
          <w:lang w:val="en-US"/>
        </w:rPr>
        <w:t xml:space="preserve"> </w:t>
      </w:r>
      <w:proofErr w:type="spellStart"/>
      <w:r w:rsidRPr="009C74AB">
        <w:rPr>
          <w:rFonts w:ascii="Calibri" w:hAnsi="Calibri" w:cs="Arial"/>
          <w:i/>
          <w:lang w:val="en-US"/>
        </w:rPr>
        <w:t>gerçek</w:t>
      </w:r>
      <w:proofErr w:type="spellEnd"/>
      <w:r w:rsidRPr="009C74AB">
        <w:rPr>
          <w:rFonts w:ascii="Calibri" w:hAnsi="Calibri" w:cs="Arial"/>
          <w:i/>
          <w:lang w:val="en-US"/>
        </w:rPr>
        <w:t xml:space="preserve"> </w:t>
      </w:r>
      <w:proofErr w:type="spellStart"/>
      <w:r w:rsidRPr="009C74AB">
        <w:rPr>
          <w:rFonts w:ascii="Calibri" w:hAnsi="Calibri" w:cs="Arial"/>
          <w:i/>
          <w:lang w:val="en-US"/>
        </w:rPr>
        <w:t>veya</w:t>
      </w:r>
      <w:proofErr w:type="spellEnd"/>
      <w:r w:rsidRPr="009C74AB">
        <w:rPr>
          <w:rFonts w:ascii="Calibri" w:hAnsi="Calibri" w:cs="Arial"/>
          <w:i/>
          <w:lang w:val="en-US"/>
        </w:rPr>
        <w:t xml:space="preserve"> </w:t>
      </w:r>
      <w:proofErr w:type="spellStart"/>
      <w:r w:rsidRPr="009C74AB">
        <w:rPr>
          <w:rFonts w:ascii="Calibri" w:hAnsi="Calibri" w:cs="Arial"/>
          <w:i/>
          <w:lang w:val="en-US"/>
        </w:rPr>
        <w:t>tüzel</w:t>
      </w:r>
      <w:proofErr w:type="spellEnd"/>
      <w:r w:rsidRPr="009C74AB">
        <w:rPr>
          <w:rFonts w:ascii="Calibri" w:hAnsi="Calibri" w:cs="Arial"/>
          <w:i/>
          <w:lang w:val="en-US"/>
        </w:rPr>
        <w:t xml:space="preserve"> </w:t>
      </w:r>
      <w:proofErr w:type="spellStart"/>
      <w:r w:rsidRPr="009C74AB">
        <w:rPr>
          <w:rFonts w:ascii="Calibri" w:hAnsi="Calibri" w:cs="Arial"/>
          <w:i/>
          <w:lang w:val="en-US"/>
        </w:rPr>
        <w:t>kişilere</w:t>
      </w:r>
      <w:proofErr w:type="spellEnd"/>
      <w:r w:rsidRPr="009C74AB">
        <w:rPr>
          <w:rFonts w:ascii="Calibri" w:hAnsi="Calibri" w:cs="Arial"/>
          <w:i/>
          <w:lang w:val="en-US"/>
        </w:rPr>
        <w:t xml:space="preserve"> her </w:t>
      </w:r>
      <w:proofErr w:type="spellStart"/>
      <w:r w:rsidRPr="009C74AB">
        <w:rPr>
          <w:rFonts w:ascii="Calibri" w:hAnsi="Calibri" w:cs="Arial"/>
          <w:i/>
          <w:lang w:val="en-US"/>
        </w:rPr>
        <w:t>tüfek</w:t>
      </w:r>
      <w:proofErr w:type="spellEnd"/>
      <w:r w:rsidRPr="009C74AB">
        <w:rPr>
          <w:rFonts w:ascii="Calibri" w:hAnsi="Calibri" w:cs="Arial"/>
          <w:i/>
          <w:lang w:val="en-US"/>
        </w:rPr>
        <w:t xml:space="preserve"> </w:t>
      </w:r>
      <w:proofErr w:type="spellStart"/>
      <w:r w:rsidRPr="009C74AB">
        <w:rPr>
          <w:rFonts w:ascii="Calibri" w:hAnsi="Calibri" w:cs="Arial"/>
          <w:i/>
          <w:lang w:val="en-US"/>
        </w:rPr>
        <w:t>için</w:t>
      </w:r>
      <w:proofErr w:type="spellEnd"/>
      <w:r w:rsidRPr="009C74AB">
        <w:rPr>
          <w:rFonts w:ascii="Calibri" w:hAnsi="Calibri" w:cs="Arial"/>
          <w:i/>
          <w:lang w:val="en-US"/>
        </w:rPr>
        <w:t xml:space="preserve"> </w:t>
      </w:r>
      <w:proofErr w:type="spellStart"/>
      <w:r w:rsidRPr="009C74AB">
        <w:rPr>
          <w:rFonts w:ascii="Calibri" w:hAnsi="Calibri" w:cs="Arial"/>
          <w:i/>
          <w:lang w:val="en-US"/>
        </w:rPr>
        <w:t>beşyüz</w:t>
      </w:r>
      <w:proofErr w:type="spellEnd"/>
      <w:r w:rsidRPr="009C74AB">
        <w:rPr>
          <w:rFonts w:ascii="Calibri" w:hAnsi="Calibri" w:cs="Arial"/>
          <w:i/>
          <w:lang w:val="en-US"/>
        </w:rPr>
        <w:t xml:space="preserve"> </w:t>
      </w:r>
      <w:proofErr w:type="spellStart"/>
      <w:r w:rsidRPr="009C74AB">
        <w:rPr>
          <w:rFonts w:ascii="Calibri" w:hAnsi="Calibri" w:cs="Arial"/>
          <w:i/>
          <w:lang w:val="en-US"/>
        </w:rPr>
        <w:t>Türk</w:t>
      </w:r>
      <w:proofErr w:type="spellEnd"/>
      <w:r w:rsidRPr="009C74AB">
        <w:rPr>
          <w:rFonts w:ascii="Calibri" w:hAnsi="Calibri" w:cs="Arial"/>
          <w:i/>
          <w:lang w:val="en-US"/>
        </w:rPr>
        <w:t xml:space="preserve"> </w:t>
      </w:r>
      <w:proofErr w:type="spellStart"/>
      <w:r w:rsidRPr="009C74AB">
        <w:rPr>
          <w:rFonts w:ascii="Calibri" w:hAnsi="Calibri" w:cs="Arial"/>
          <w:i/>
          <w:lang w:val="en-US"/>
        </w:rPr>
        <w:t>Lirası</w:t>
      </w:r>
      <w:proofErr w:type="spellEnd"/>
      <w:r w:rsidRPr="009C74AB">
        <w:rPr>
          <w:rFonts w:ascii="Calibri" w:hAnsi="Calibri" w:cs="Arial"/>
          <w:i/>
          <w:lang w:val="en-US"/>
        </w:rPr>
        <w:t xml:space="preserve"> </w:t>
      </w:r>
      <w:proofErr w:type="spellStart"/>
      <w:r w:rsidRPr="009C74AB">
        <w:rPr>
          <w:rFonts w:ascii="Calibri" w:hAnsi="Calibri" w:cs="Arial"/>
          <w:i/>
          <w:lang w:val="en-US"/>
        </w:rPr>
        <w:t>idarî</w:t>
      </w:r>
      <w:proofErr w:type="spellEnd"/>
      <w:r w:rsidRPr="009C74AB">
        <w:rPr>
          <w:rFonts w:ascii="Calibri" w:hAnsi="Calibri" w:cs="Arial"/>
          <w:i/>
          <w:lang w:val="en-US"/>
        </w:rPr>
        <w:t xml:space="preserve"> para </w:t>
      </w:r>
      <w:proofErr w:type="spellStart"/>
      <w:r w:rsidRPr="009C74AB">
        <w:rPr>
          <w:rFonts w:ascii="Calibri" w:hAnsi="Calibri" w:cs="Arial"/>
          <w:i/>
          <w:lang w:val="en-US"/>
        </w:rPr>
        <w:t>cezası</w:t>
      </w:r>
      <w:proofErr w:type="spellEnd"/>
      <w:r w:rsidRPr="009C74AB">
        <w:rPr>
          <w:rFonts w:ascii="Calibri" w:hAnsi="Calibri" w:cs="Arial"/>
          <w:i/>
          <w:lang w:val="en-US"/>
        </w:rPr>
        <w:t xml:space="preserve"> </w:t>
      </w:r>
      <w:proofErr w:type="spellStart"/>
      <w:r w:rsidRPr="009C74AB">
        <w:rPr>
          <w:rFonts w:ascii="Calibri" w:hAnsi="Calibri" w:cs="Arial"/>
          <w:i/>
          <w:lang w:val="en-US"/>
        </w:rPr>
        <w:t>verilir</w:t>
      </w:r>
      <w:proofErr w:type="spellEnd"/>
      <w:r w:rsidRPr="009C74AB">
        <w:rPr>
          <w:rFonts w:ascii="Calibri" w:hAnsi="Calibri" w:cs="Arial"/>
          <w:i/>
          <w:lang w:val="en-US"/>
        </w:rPr>
        <w:t xml:space="preserve">” </w:t>
      </w:r>
      <w:proofErr w:type="spellStart"/>
      <w:proofErr w:type="gramStart"/>
      <w:r w:rsidRPr="009C74AB">
        <w:rPr>
          <w:rFonts w:ascii="Calibri" w:hAnsi="Calibri" w:cs="Arial"/>
          <w:b/>
          <w:lang w:val="en-US"/>
        </w:rPr>
        <w:t>hükmünün</w:t>
      </w:r>
      <w:proofErr w:type="spellEnd"/>
      <w:r w:rsidRPr="009C74AB">
        <w:rPr>
          <w:rFonts w:ascii="Calibri" w:hAnsi="Calibri" w:cs="Arial"/>
          <w:b/>
          <w:lang w:val="en-US"/>
        </w:rPr>
        <w:t xml:space="preserve"> ;</w:t>
      </w:r>
      <w:proofErr w:type="gramEnd"/>
      <w:r w:rsidRPr="009C74AB">
        <w:rPr>
          <w:rFonts w:ascii="Calibri" w:hAnsi="Calibri" w:cs="Arial"/>
          <w:b/>
          <w:lang w:val="en-US"/>
        </w:rPr>
        <w:t xml:space="preserve"> 6136 </w:t>
      </w:r>
      <w:proofErr w:type="spellStart"/>
      <w:r w:rsidRPr="009C74AB">
        <w:rPr>
          <w:rFonts w:ascii="Calibri" w:hAnsi="Calibri" w:cs="Arial"/>
          <w:b/>
          <w:lang w:val="en-US"/>
        </w:rPr>
        <w:t>Sayılı</w:t>
      </w:r>
      <w:proofErr w:type="spellEnd"/>
      <w:r w:rsidRPr="009C74AB">
        <w:rPr>
          <w:rFonts w:ascii="Calibri" w:hAnsi="Calibri" w:cs="Arial"/>
          <w:b/>
          <w:lang w:val="en-US"/>
        </w:rPr>
        <w:t xml:space="preserve"> Kanun m. 13’de </w:t>
      </w:r>
      <w:proofErr w:type="spellStart"/>
      <w:r w:rsidRPr="009C74AB">
        <w:rPr>
          <w:rFonts w:ascii="Calibri" w:hAnsi="Calibri" w:cs="Arial"/>
          <w:b/>
          <w:lang w:val="en-US"/>
        </w:rPr>
        <w:t>öngörülen</w:t>
      </w:r>
      <w:proofErr w:type="spellEnd"/>
      <w:r w:rsidRPr="009C74AB">
        <w:rPr>
          <w:rFonts w:ascii="Calibri" w:hAnsi="Calibri" w:cs="Arial"/>
          <w:lang w:val="en-US"/>
        </w:rPr>
        <w:t xml:space="preserve"> </w:t>
      </w:r>
      <w:proofErr w:type="spellStart"/>
      <w:r w:rsidRPr="009C74AB">
        <w:rPr>
          <w:rFonts w:ascii="Calibri" w:hAnsi="Calibri" w:cs="Arial"/>
          <w:lang w:val="en-US"/>
        </w:rPr>
        <w:t>hapis</w:t>
      </w:r>
      <w:proofErr w:type="spellEnd"/>
      <w:r w:rsidRPr="009C74AB">
        <w:rPr>
          <w:rFonts w:ascii="Calibri" w:hAnsi="Calibri" w:cs="Arial"/>
          <w:lang w:val="en-US"/>
        </w:rPr>
        <w:t xml:space="preserve"> </w:t>
      </w:r>
      <w:proofErr w:type="spellStart"/>
      <w:r w:rsidRPr="009C74AB">
        <w:rPr>
          <w:rFonts w:ascii="Calibri" w:hAnsi="Calibri" w:cs="Arial"/>
          <w:lang w:val="en-US"/>
        </w:rPr>
        <w:t>ve</w:t>
      </w:r>
      <w:proofErr w:type="spellEnd"/>
      <w:r w:rsidRPr="009C74AB">
        <w:rPr>
          <w:rFonts w:ascii="Calibri" w:hAnsi="Calibri" w:cs="Arial"/>
          <w:lang w:val="en-US"/>
        </w:rPr>
        <w:t xml:space="preserve"> </w:t>
      </w:r>
      <w:proofErr w:type="spellStart"/>
      <w:r w:rsidRPr="009C74AB">
        <w:rPr>
          <w:rFonts w:ascii="Calibri" w:hAnsi="Calibri" w:cs="Arial"/>
          <w:lang w:val="en-US"/>
        </w:rPr>
        <w:t>adli</w:t>
      </w:r>
      <w:proofErr w:type="spellEnd"/>
      <w:r w:rsidRPr="009C74AB">
        <w:rPr>
          <w:rFonts w:ascii="Calibri" w:hAnsi="Calibri" w:cs="Arial"/>
          <w:lang w:val="en-US"/>
        </w:rPr>
        <w:t xml:space="preserve"> para </w:t>
      </w:r>
      <w:proofErr w:type="spellStart"/>
      <w:r w:rsidRPr="009C74AB">
        <w:rPr>
          <w:rFonts w:ascii="Calibri" w:hAnsi="Calibri" w:cs="Arial"/>
          <w:lang w:val="en-US"/>
        </w:rPr>
        <w:t>cezaları</w:t>
      </w:r>
      <w:proofErr w:type="spellEnd"/>
      <w:r w:rsidRPr="009C74AB">
        <w:rPr>
          <w:rFonts w:ascii="Calibri" w:hAnsi="Calibri" w:cs="Arial"/>
          <w:lang w:val="en-US"/>
        </w:rPr>
        <w:t xml:space="preserve"> </w:t>
      </w:r>
      <w:proofErr w:type="spellStart"/>
      <w:r w:rsidRPr="009C74AB">
        <w:rPr>
          <w:rFonts w:ascii="Calibri" w:hAnsi="Calibri" w:cs="Arial"/>
          <w:lang w:val="en-US"/>
        </w:rPr>
        <w:t>aynen</w:t>
      </w:r>
      <w:proofErr w:type="spellEnd"/>
      <w:r w:rsidRPr="009C74AB">
        <w:rPr>
          <w:rFonts w:ascii="Calibri" w:hAnsi="Calibri" w:cs="Arial"/>
          <w:lang w:val="en-US"/>
        </w:rPr>
        <w:t xml:space="preserve"> </w:t>
      </w:r>
      <w:proofErr w:type="spellStart"/>
      <w:r w:rsidRPr="009C74AB">
        <w:rPr>
          <w:rFonts w:ascii="Calibri" w:hAnsi="Calibri" w:cs="Arial"/>
          <w:lang w:val="en-US"/>
        </w:rPr>
        <w:t>alınarak</w:t>
      </w:r>
      <w:proofErr w:type="spellEnd"/>
      <w:r w:rsidRPr="009C74AB">
        <w:rPr>
          <w:rFonts w:ascii="Calibri" w:hAnsi="Calibri" w:cs="Arial"/>
          <w:lang w:val="en-US"/>
        </w:rPr>
        <w:t xml:space="preserve"> </w:t>
      </w:r>
      <w:proofErr w:type="spellStart"/>
      <w:r w:rsidRPr="009C74AB">
        <w:rPr>
          <w:rFonts w:ascii="Calibri" w:hAnsi="Calibri" w:cs="Arial"/>
          <w:b/>
          <w:lang w:val="en-US"/>
        </w:rPr>
        <w:t>yeniden</w:t>
      </w:r>
      <w:proofErr w:type="spellEnd"/>
      <w:r w:rsidRPr="009C74AB">
        <w:rPr>
          <w:rFonts w:ascii="Calibri" w:hAnsi="Calibri" w:cs="Arial"/>
          <w:b/>
          <w:lang w:val="en-US"/>
        </w:rPr>
        <w:t xml:space="preserve"> </w:t>
      </w:r>
      <w:proofErr w:type="spellStart"/>
      <w:r w:rsidRPr="009C74AB">
        <w:rPr>
          <w:rFonts w:ascii="Calibri" w:hAnsi="Calibri" w:cs="Arial"/>
          <w:b/>
          <w:lang w:val="en-US"/>
        </w:rPr>
        <w:t>düzenlenmesini</w:t>
      </w:r>
      <w:proofErr w:type="spellEnd"/>
      <w:r w:rsidRPr="009C74AB">
        <w:rPr>
          <w:rFonts w:ascii="Calibri" w:hAnsi="Calibri" w:cs="Arial"/>
          <w:b/>
          <w:lang w:val="en-US"/>
        </w:rPr>
        <w:t xml:space="preserve"> </w:t>
      </w:r>
      <w:proofErr w:type="spellStart"/>
      <w:r w:rsidRPr="009C74AB">
        <w:rPr>
          <w:rFonts w:ascii="Calibri" w:hAnsi="Calibri" w:cs="Arial"/>
          <w:b/>
          <w:lang w:val="en-US"/>
        </w:rPr>
        <w:t>zorunlu</w:t>
      </w:r>
      <w:proofErr w:type="spellEnd"/>
      <w:r w:rsidRPr="009C74AB">
        <w:rPr>
          <w:rFonts w:ascii="Calibri" w:hAnsi="Calibri" w:cs="Arial"/>
          <w:b/>
          <w:lang w:val="en-US"/>
        </w:rPr>
        <w:t xml:space="preserve"> </w:t>
      </w:r>
      <w:proofErr w:type="spellStart"/>
      <w:r w:rsidRPr="009C74AB">
        <w:rPr>
          <w:rFonts w:ascii="Calibri" w:hAnsi="Calibri" w:cs="Arial"/>
          <w:b/>
          <w:lang w:val="en-US"/>
        </w:rPr>
        <w:t>olduğu</w:t>
      </w:r>
      <w:proofErr w:type="spellEnd"/>
      <w:r w:rsidRPr="009C74AB">
        <w:rPr>
          <w:rFonts w:ascii="Calibri" w:hAnsi="Calibri" w:cs="Arial"/>
          <w:lang w:val="en-US"/>
        </w:rPr>
        <w:t xml:space="preserve">. </w:t>
      </w:r>
      <w:proofErr w:type="spellStart"/>
      <w:r w:rsidRPr="009C74AB">
        <w:rPr>
          <w:rFonts w:ascii="Calibri" w:hAnsi="Calibri" w:cs="Arial"/>
          <w:lang w:val="en-US"/>
        </w:rPr>
        <w:t>Ancak</w:t>
      </w:r>
      <w:proofErr w:type="spellEnd"/>
      <w:r w:rsidRPr="009C74AB">
        <w:rPr>
          <w:rFonts w:ascii="Calibri" w:hAnsi="Calibri" w:cs="Arial"/>
          <w:lang w:val="en-US"/>
        </w:rPr>
        <w:t xml:space="preserve"> </w:t>
      </w:r>
      <w:proofErr w:type="spellStart"/>
      <w:r w:rsidRPr="009C74AB">
        <w:rPr>
          <w:rFonts w:ascii="Calibri" w:hAnsi="Calibri" w:cs="Arial"/>
          <w:lang w:val="en-US"/>
        </w:rPr>
        <w:t>bu</w:t>
      </w:r>
      <w:proofErr w:type="spellEnd"/>
      <w:r w:rsidRPr="009C74AB">
        <w:rPr>
          <w:rFonts w:ascii="Calibri" w:hAnsi="Calibri" w:cs="Arial"/>
          <w:lang w:val="en-US"/>
        </w:rPr>
        <w:t xml:space="preserve"> </w:t>
      </w:r>
      <w:proofErr w:type="spellStart"/>
      <w:r w:rsidRPr="009C74AB">
        <w:rPr>
          <w:rFonts w:ascii="Calibri" w:hAnsi="Calibri" w:cs="Arial"/>
          <w:lang w:val="en-US"/>
        </w:rPr>
        <w:t>şekilde</w:t>
      </w:r>
      <w:proofErr w:type="spellEnd"/>
      <w:r w:rsidRPr="009C74AB">
        <w:rPr>
          <w:rFonts w:ascii="Calibri" w:hAnsi="Calibri" w:cs="Arial"/>
          <w:lang w:val="en-US"/>
        </w:rPr>
        <w:t xml:space="preserve">, </w:t>
      </w:r>
      <w:proofErr w:type="spellStart"/>
      <w:r w:rsidRPr="009C74AB">
        <w:rPr>
          <w:rFonts w:ascii="Calibri" w:hAnsi="Calibri" w:cs="Arial"/>
          <w:b/>
          <w:lang w:val="en-US"/>
        </w:rPr>
        <w:t>kamu</w:t>
      </w:r>
      <w:proofErr w:type="spellEnd"/>
      <w:r w:rsidRPr="009C74AB">
        <w:rPr>
          <w:rFonts w:ascii="Calibri" w:hAnsi="Calibri" w:cs="Arial"/>
          <w:b/>
          <w:lang w:val="en-US"/>
        </w:rPr>
        <w:t xml:space="preserve"> </w:t>
      </w:r>
      <w:proofErr w:type="spellStart"/>
      <w:r w:rsidRPr="009C74AB">
        <w:rPr>
          <w:rFonts w:ascii="Calibri" w:hAnsi="Calibri" w:cs="Arial"/>
          <w:b/>
          <w:lang w:val="en-US"/>
        </w:rPr>
        <w:t>düzeni</w:t>
      </w:r>
      <w:proofErr w:type="spellEnd"/>
      <w:r w:rsidRPr="009C74AB">
        <w:rPr>
          <w:rFonts w:ascii="Calibri" w:hAnsi="Calibri" w:cs="Arial"/>
          <w:b/>
          <w:lang w:val="en-US"/>
        </w:rPr>
        <w:t xml:space="preserve"> </w:t>
      </w:r>
      <w:proofErr w:type="spellStart"/>
      <w:r w:rsidRPr="009C74AB">
        <w:rPr>
          <w:rFonts w:ascii="Calibri" w:hAnsi="Calibri" w:cs="Arial"/>
          <w:b/>
          <w:lang w:val="en-US"/>
        </w:rPr>
        <w:t>ve</w:t>
      </w:r>
      <w:proofErr w:type="spellEnd"/>
      <w:r w:rsidRPr="009C74AB">
        <w:rPr>
          <w:rFonts w:ascii="Calibri" w:hAnsi="Calibri" w:cs="Arial"/>
          <w:b/>
          <w:lang w:val="en-US"/>
        </w:rPr>
        <w:t xml:space="preserve"> </w:t>
      </w:r>
      <w:proofErr w:type="spellStart"/>
      <w:r w:rsidRPr="009C74AB">
        <w:rPr>
          <w:rFonts w:ascii="Calibri" w:hAnsi="Calibri" w:cs="Arial"/>
          <w:b/>
          <w:lang w:val="en-US"/>
        </w:rPr>
        <w:t>insanların</w:t>
      </w:r>
      <w:proofErr w:type="spellEnd"/>
      <w:r w:rsidRPr="009C74AB">
        <w:rPr>
          <w:rFonts w:ascii="Calibri" w:hAnsi="Calibri" w:cs="Arial"/>
          <w:b/>
          <w:lang w:val="en-US"/>
        </w:rPr>
        <w:t xml:space="preserve"> can </w:t>
      </w:r>
      <w:proofErr w:type="spellStart"/>
      <w:r w:rsidRPr="009C74AB">
        <w:rPr>
          <w:rFonts w:ascii="Calibri" w:hAnsi="Calibri" w:cs="Arial"/>
          <w:b/>
          <w:lang w:val="en-US"/>
        </w:rPr>
        <w:t>ve</w:t>
      </w:r>
      <w:proofErr w:type="spellEnd"/>
      <w:r w:rsidRPr="009C74AB">
        <w:rPr>
          <w:rFonts w:ascii="Calibri" w:hAnsi="Calibri" w:cs="Arial"/>
          <w:b/>
          <w:lang w:val="en-US"/>
        </w:rPr>
        <w:t xml:space="preserve"> mal </w:t>
      </w:r>
      <w:proofErr w:type="spellStart"/>
      <w:r w:rsidRPr="009C74AB">
        <w:rPr>
          <w:rFonts w:ascii="Calibri" w:hAnsi="Calibri" w:cs="Arial"/>
          <w:b/>
          <w:lang w:val="en-US"/>
        </w:rPr>
        <w:t>güvenliğinin</w:t>
      </w:r>
      <w:proofErr w:type="spellEnd"/>
      <w:r w:rsidRPr="009C74AB">
        <w:rPr>
          <w:rFonts w:ascii="Calibri" w:hAnsi="Calibri" w:cs="Arial"/>
          <w:b/>
          <w:lang w:val="en-US"/>
        </w:rPr>
        <w:t xml:space="preserve"> </w:t>
      </w:r>
      <w:proofErr w:type="spellStart"/>
      <w:r w:rsidRPr="009C74AB">
        <w:rPr>
          <w:rFonts w:ascii="Calibri" w:hAnsi="Calibri" w:cs="Arial"/>
          <w:b/>
          <w:lang w:val="en-US"/>
        </w:rPr>
        <w:t>sağlanması</w:t>
      </w:r>
      <w:proofErr w:type="spellEnd"/>
      <w:r w:rsidRPr="009C74AB">
        <w:rPr>
          <w:rFonts w:ascii="Calibri" w:hAnsi="Calibri" w:cs="Arial"/>
          <w:b/>
          <w:lang w:val="en-US"/>
        </w:rPr>
        <w:t xml:space="preserve"> </w:t>
      </w:r>
      <w:proofErr w:type="spellStart"/>
      <w:r w:rsidRPr="009C74AB">
        <w:rPr>
          <w:rFonts w:ascii="Calibri" w:hAnsi="Calibri" w:cs="Arial"/>
          <w:b/>
          <w:lang w:val="en-US"/>
        </w:rPr>
        <w:t>açısından</w:t>
      </w:r>
      <w:proofErr w:type="spellEnd"/>
      <w:r w:rsidRPr="009C74AB">
        <w:rPr>
          <w:rFonts w:ascii="Calibri" w:hAnsi="Calibri" w:cs="Arial"/>
          <w:lang w:val="en-US"/>
        </w:rPr>
        <w:t xml:space="preserve"> </w:t>
      </w:r>
      <w:proofErr w:type="spellStart"/>
      <w:r w:rsidRPr="009C74AB">
        <w:rPr>
          <w:rFonts w:ascii="Calibri" w:hAnsi="Calibri" w:cs="Arial"/>
          <w:lang w:val="en-US"/>
        </w:rPr>
        <w:t>ruhsatsız</w:t>
      </w:r>
      <w:proofErr w:type="spellEnd"/>
      <w:r w:rsidRPr="009C74AB">
        <w:rPr>
          <w:rFonts w:ascii="Calibri" w:hAnsi="Calibri" w:cs="Arial"/>
          <w:lang w:val="en-US"/>
        </w:rPr>
        <w:t xml:space="preserve"> </w:t>
      </w:r>
      <w:proofErr w:type="spellStart"/>
      <w:r w:rsidRPr="009C74AB">
        <w:rPr>
          <w:rFonts w:ascii="Calibri" w:hAnsi="Calibri" w:cs="Arial"/>
          <w:lang w:val="en-US"/>
        </w:rPr>
        <w:t>pompalı</w:t>
      </w:r>
      <w:proofErr w:type="spellEnd"/>
      <w:r w:rsidRPr="009C74AB">
        <w:rPr>
          <w:rFonts w:ascii="Calibri" w:hAnsi="Calibri" w:cs="Arial"/>
          <w:lang w:val="en-US"/>
        </w:rPr>
        <w:t xml:space="preserve"> </w:t>
      </w:r>
      <w:proofErr w:type="spellStart"/>
      <w:r w:rsidRPr="009C74AB">
        <w:rPr>
          <w:rFonts w:ascii="Calibri" w:hAnsi="Calibri" w:cs="Arial"/>
          <w:lang w:val="en-US"/>
        </w:rPr>
        <w:t>ve</w:t>
      </w:r>
      <w:proofErr w:type="spellEnd"/>
      <w:r w:rsidRPr="009C74AB">
        <w:rPr>
          <w:rFonts w:ascii="Calibri" w:hAnsi="Calibri" w:cs="Arial"/>
          <w:lang w:val="en-US"/>
        </w:rPr>
        <w:t xml:space="preserve"> av </w:t>
      </w:r>
      <w:proofErr w:type="spellStart"/>
      <w:r w:rsidRPr="009C74AB">
        <w:rPr>
          <w:rFonts w:ascii="Calibri" w:hAnsi="Calibri" w:cs="Arial"/>
          <w:lang w:val="en-US"/>
        </w:rPr>
        <w:t>tüfeklerine</w:t>
      </w:r>
      <w:proofErr w:type="spellEnd"/>
      <w:r w:rsidRPr="009C74AB">
        <w:rPr>
          <w:rFonts w:ascii="Calibri" w:hAnsi="Calibri" w:cs="Arial"/>
          <w:lang w:val="en-US"/>
        </w:rPr>
        <w:t xml:space="preserve"> </w:t>
      </w:r>
      <w:proofErr w:type="spellStart"/>
      <w:r w:rsidRPr="009C74AB">
        <w:rPr>
          <w:rFonts w:ascii="Calibri" w:hAnsi="Calibri" w:cs="Arial"/>
          <w:b/>
          <w:lang w:val="en-US"/>
        </w:rPr>
        <w:t>hapis</w:t>
      </w:r>
      <w:proofErr w:type="spellEnd"/>
      <w:r w:rsidRPr="009C74AB">
        <w:rPr>
          <w:rFonts w:ascii="Calibri" w:hAnsi="Calibri" w:cs="Arial"/>
          <w:b/>
          <w:lang w:val="en-US"/>
        </w:rPr>
        <w:t xml:space="preserve"> </w:t>
      </w:r>
      <w:proofErr w:type="spellStart"/>
      <w:r w:rsidRPr="009C74AB">
        <w:rPr>
          <w:rFonts w:ascii="Calibri" w:hAnsi="Calibri" w:cs="Arial"/>
          <w:b/>
          <w:lang w:val="en-US"/>
        </w:rPr>
        <w:t>cezası</w:t>
      </w:r>
      <w:proofErr w:type="spellEnd"/>
      <w:r w:rsidRPr="009C74AB">
        <w:rPr>
          <w:rFonts w:ascii="Calibri" w:hAnsi="Calibri" w:cs="Arial"/>
          <w:b/>
          <w:lang w:val="en-US"/>
        </w:rPr>
        <w:t xml:space="preserve"> </w:t>
      </w:r>
      <w:proofErr w:type="spellStart"/>
      <w:r w:rsidRPr="009C74AB">
        <w:rPr>
          <w:rFonts w:ascii="Calibri" w:hAnsi="Calibri" w:cs="Arial"/>
          <w:b/>
          <w:lang w:val="en-US"/>
        </w:rPr>
        <w:t>ön</w:t>
      </w:r>
      <w:proofErr w:type="spellEnd"/>
      <w:r w:rsidRPr="009C74AB">
        <w:rPr>
          <w:rFonts w:ascii="Calibri" w:hAnsi="Calibri" w:cs="Arial"/>
          <w:b/>
          <w:lang w:val="en-US"/>
        </w:rPr>
        <w:t xml:space="preserve"> </w:t>
      </w:r>
      <w:proofErr w:type="spellStart"/>
      <w:r w:rsidRPr="009C74AB">
        <w:rPr>
          <w:rFonts w:ascii="Calibri" w:hAnsi="Calibri" w:cs="Arial"/>
          <w:b/>
          <w:lang w:val="en-US"/>
        </w:rPr>
        <w:t>görülmesiyle</w:t>
      </w:r>
      <w:proofErr w:type="spellEnd"/>
      <w:r w:rsidRPr="009C74AB">
        <w:rPr>
          <w:rFonts w:ascii="Calibri" w:hAnsi="Calibri" w:cs="Arial"/>
          <w:b/>
          <w:lang w:val="en-US"/>
        </w:rPr>
        <w:t xml:space="preserve"> </w:t>
      </w:r>
      <w:proofErr w:type="spellStart"/>
      <w:r w:rsidRPr="009C74AB">
        <w:rPr>
          <w:rFonts w:ascii="Calibri" w:hAnsi="Calibri" w:cs="Arial"/>
          <w:b/>
          <w:lang w:val="en-US"/>
        </w:rPr>
        <w:t>cay</w:t>
      </w:r>
      <w:r w:rsidR="009C74AB" w:rsidRPr="009C74AB">
        <w:rPr>
          <w:rFonts w:ascii="Calibri" w:hAnsi="Calibri" w:cs="Arial"/>
          <w:b/>
          <w:lang w:val="en-US"/>
        </w:rPr>
        <w:t>dırıcılığın</w:t>
      </w:r>
      <w:proofErr w:type="spellEnd"/>
      <w:r w:rsidR="009C74AB" w:rsidRPr="009C74AB">
        <w:rPr>
          <w:rFonts w:ascii="Calibri" w:hAnsi="Calibri" w:cs="Arial"/>
          <w:b/>
          <w:lang w:val="en-US"/>
        </w:rPr>
        <w:t xml:space="preserve"> </w:t>
      </w:r>
      <w:proofErr w:type="spellStart"/>
      <w:r w:rsidR="009C74AB" w:rsidRPr="009C74AB">
        <w:rPr>
          <w:rFonts w:ascii="Calibri" w:hAnsi="Calibri" w:cs="Arial"/>
          <w:b/>
          <w:lang w:val="en-US"/>
        </w:rPr>
        <w:t>artacağı</w:t>
      </w:r>
      <w:proofErr w:type="spellEnd"/>
      <w:r w:rsidR="009C74AB" w:rsidRPr="009C74AB">
        <w:rPr>
          <w:rFonts w:ascii="Calibri" w:hAnsi="Calibri" w:cs="Arial"/>
          <w:b/>
          <w:lang w:val="en-US"/>
        </w:rPr>
        <w:t>…</w:t>
      </w:r>
    </w:p>
    <w:p w:rsidR="009C74AB" w:rsidRPr="009C74AB" w:rsidRDefault="009C74AB" w:rsidP="009C74AB">
      <w:pPr>
        <w:pStyle w:val="ListeParagraf"/>
        <w:numPr>
          <w:ilvl w:val="0"/>
          <w:numId w:val="5"/>
        </w:numPr>
        <w:spacing w:after="120" w:line="240" w:lineRule="auto"/>
        <w:rPr>
          <w:rFonts w:ascii="Calibri" w:hAnsi="Calibri" w:cs="Arial"/>
          <w:b/>
          <w:lang w:val="en-US"/>
        </w:rPr>
      </w:pPr>
      <w:proofErr w:type="spellStart"/>
      <w:r w:rsidRPr="009C74AB">
        <w:rPr>
          <w:rFonts w:ascii="Calibri" w:hAnsi="Calibri" w:cs="Arial"/>
          <w:b/>
          <w:lang w:val="en-US"/>
        </w:rPr>
        <w:t>Karakol</w:t>
      </w:r>
      <w:proofErr w:type="spellEnd"/>
      <w:r w:rsidRPr="009C74AB">
        <w:rPr>
          <w:rFonts w:ascii="Calibri" w:hAnsi="Calibri" w:cs="Arial"/>
          <w:b/>
          <w:lang w:val="en-US"/>
        </w:rPr>
        <w:t xml:space="preserve"> </w:t>
      </w:r>
      <w:proofErr w:type="spellStart"/>
      <w:r w:rsidRPr="009C74AB">
        <w:rPr>
          <w:rFonts w:ascii="Calibri" w:hAnsi="Calibri" w:cs="Arial"/>
          <w:b/>
          <w:lang w:val="en-US"/>
        </w:rPr>
        <w:t>veya</w:t>
      </w:r>
      <w:proofErr w:type="spellEnd"/>
      <w:r w:rsidRPr="009C74AB">
        <w:rPr>
          <w:rFonts w:ascii="Calibri" w:hAnsi="Calibri" w:cs="Arial"/>
          <w:b/>
          <w:lang w:val="en-US"/>
        </w:rPr>
        <w:t xml:space="preserve"> </w:t>
      </w:r>
      <w:proofErr w:type="spellStart"/>
      <w:r w:rsidRPr="009C74AB">
        <w:rPr>
          <w:rFonts w:ascii="Calibri" w:hAnsi="Calibri" w:cs="Arial"/>
          <w:b/>
          <w:lang w:val="en-US"/>
        </w:rPr>
        <w:t>adliyeye</w:t>
      </w:r>
      <w:proofErr w:type="spellEnd"/>
      <w:r w:rsidRPr="009C74AB">
        <w:rPr>
          <w:rFonts w:ascii="Calibri" w:hAnsi="Calibri" w:cs="Arial"/>
          <w:b/>
          <w:lang w:val="en-US"/>
        </w:rPr>
        <w:t xml:space="preserve"> </w:t>
      </w:r>
      <w:proofErr w:type="spellStart"/>
      <w:r w:rsidRPr="009C74AB">
        <w:rPr>
          <w:rFonts w:ascii="Calibri" w:hAnsi="Calibri" w:cs="Arial"/>
          <w:b/>
          <w:lang w:val="en-US"/>
        </w:rPr>
        <w:t>intikal</w:t>
      </w:r>
      <w:proofErr w:type="spellEnd"/>
      <w:r w:rsidRPr="009C74AB">
        <w:rPr>
          <w:rFonts w:ascii="Calibri" w:hAnsi="Calibri" w:cs="Arial"/>
          <w:b/>
          <w:lang w:val="en-US"/>
        </w:rPr>
        <w:t xml:space="preserve"> </w:t>
      </w:r>
      <w:proofErr w:type="spellStart"/>
      <w:r w:rsidRPr="009C74AB">
        <w:rPr>
          <w:rFonts w:ascii="Calibri" w:hAnsi="Calibri" w:cs="Arial"/>
          <w:b/>
          <w:lang w:val="en-US"/>
        </w:rPr>
        <w:t>etmiş</w:t>
      </w:r>
      <w:proofErr w:type="spellEnd"/>
      <w:r w:rsidRPr="009C74AB">
        <w:rPr>
          <w:rFonts w:ascii="Calibri" w:hAnsi="Calibri" w:cs="Arial"/>
          <w:b/>
          <w:lang w:val="en-US"/>
        </w:rPr>
        <w:t xml:space="preserve"> </w:t>
      </w:r>
      <w:proofErr w:type="spellStart"/>
      <w:r w:rsidRPr="009C74AB">
        <w:rPr>
          <w:rFonts w:ascii="Calibri" w:hAnsi="Calibri" w:cs="Arial"/>
          <w:b/>
          <w:lang w:val="en-US"/>
        </w:rPr>
        <w:t>vakalarda</w:t>
      </w:r>
      <w:proofErr w:type="spellEnd"/>
      <w:r w:rsidRPr="009C74AB">
        <w:rPr>
          <w:rFonts w:ascii="Calibri" w:hAnsi="Calibri" w:cs="Arial"/>
          <w:b/>
          <w:lang w:val="en-US"/>
        </w:rPr>
        <w:t xml:space="preserve"> </w:t>
      </w:r>
      <w:proofErr w:type="spellStart"/>
      <w:r w:rsidRPr="009C74AB">
        <w:rPr>
          <w:rFonts w:ascii="Calibri" w:hAnsi="Calibri" w:cs="Arial"/>
          <w:b/>
          <w:lang w:val="en-US"/>
        </w:rPr>
        <w:t>eşlerin</w:t>
      </w:r>
      <w:proofErr w:type="spellEnd"/>
      <w:r w:rsidRPr="009C74AB">
        <w:rPr>
          <w:rFonts w:ascii="Calibri" w:hAnsi="Calibri" w:cs="Arial"/>
          <w:b/>
          <w:lang w:val="en-US"/>
        </w:rPr>
        <w:t xml:space="preserve"> </w:t>
      </w:r>
      <w:proofErr w:type="spellStart"/>
      <w:r w:rsidRPr="009C74AB">
        <w:rPr>
          <w:rFonts w:ascii="Calibri" w:hAnsi="Calibri" w:cs="Arial"/>
          <w:b/>
          <w:lang w:val="en-US"/>
        </w:rPr>
        <w:t>silahına</w:t>
      </w:r>
      <w:proofErr w:type="spellEnd"/>
      <w:r w:rsidRPr="009C74AB">
        <w:rPr>
          <w:rFonts w:ascii="Calibri" w:hAnsi="Calibri" w:cs="Arial"/>
          <w:b/>
          <w:lang w:val="en-US"/>
        </w:rPr>
        <w:t xml:space="preserve"> el </w:t>
      </w:r>
      <w:proofErr w:type="spellStart"/>
      <w:r w:rsidRPr="009C74AB">
        <w:rPr>
          <w:rFonts w:ascii="Calibri" w:hAnsi="Calibri" w:cs="Arial"/>
          <w:b/>
          <w:lang w:val="en-US"/>
        </w:rPr>
        <w:t>koymak</w:t>
      </w:r>
      <w:proofErr w:type="spellEnd"/>
      <w:r w:rsidRPr="009C74AB">
        <w:rPr>
          <w:rFonts w:ascii="Calibri" w:hAnsi="Calibri" w:cs="Arial"/>
          <w:b/>
          <w:lang w:val="en-US"/>
        </w:rPr>
        <w:t xml:space="preserve"> </w:t>
      </w:r>
      <w:proofErr w:type="spellStart"/>
      <w:r w:rsidRPr="009C74AB">
        <w:rPr>
          <w:rFonts w:ascii="Calibri" w:hAnsi="Calibri" w:cs="Arial"/>
          <w:b/>
          <w:lang w:val="en-US"/>
        </w:rPr>
        <w:t>mümkün</w:t>
      </w:r>
      <w:proofErr w:type="spellEnd"/>
      <w:r w:rsidRPr="009C74AB">
        <w:rPr>
          <w:rFonts w:ascii="Calibri" w:hAnsi="Calibri" w:cs="Arial"/>
          <w:b/>
          <w:lang w:val="en-US"/>
        </w:rPr>
        <w:t xml:space="preserve"> </w:t>
      </w:r>
      <w:proofErr w:type="spellStart"/>
      <w:r w:rsidRPr="009C74AB">
        <w:rPr>
          <w:rFonts w:ascii="Calibri" w:hAnsi="Calibri" w:cs="Arial"/>
          <w:b/>
          <w:lang w:val="en-US"/>
        </w:rPr>
        <w:t>müdür</w:t>
      </w:r>
      <w:proofErr w:type="spellEnd"/>
      <w:r w:rsidRPr="009C74AB">
        <w:rPr>
          <w:rFonts w:ascii="Calibri" w:hAnsi="Calibri" w:cs="Arial"/>
          <w:b/>
          <w:lang w:val="en-US"/>
        </w:rPr>
        <w:t xml:space="preserve">? </w:t>
      </w:r>
      <w:r w:rsidRPr="009C74AB">
        <w:rPr>
          <w:rFonts w:ascii="Calibri" w:hAnsi="Calibri" w:cs="Arial"/>
          <w:lang w:val="en-US"/>
        </w:rPr>
        <w:t xml:space="preserve">Bu </w:t>
      </w:r>
      <w:proofErr w:type="spellStart"/>
      <w:r w:rsidRPr="009C74AB">
        <w:rPr>
          <w:rFonts w:ascii="Calibri" w:hAnsi="Calibri" w:cs="Arial"/>
          <w:lang w:val="en-US"/>
        </w:rPr>
        <w:t>tedbir</w:t>
      </w:r>
      <w:proofErr w:type="spellEnd"/>
      <w:r w:rsidRPr="009C74AB">
        <w:rPr>
          <w:rFonts w:ascii="Calibri" w:hAnsi="Calibri" w:cs="Arial"/>
          <w:lang w:val="en-US"/>
        </w:rPr>
        <w:t xml:space="preserve"> </w:t>
      </w:r>
      <w:proofErr w:type="spellStart"/>
      <w:r w:rsidRPr="009C74AB">
        <w:rPr>
          <w:rFonts w:ascii="Calibri" w:hAnsi="Calibri" w:cs="Arial"/>
          <w:lang w:val="en-US"/>
        </w:rPr>
        <w:t>olarak</w:t>
      </w:r>
      <w:proofErr w:type="spellEnd"/>
      <w:r w:rsidRPr="009C74AB">
        <w:rPr>
          <w:rFonts w:ascii="Calibri" w:hAnsi="Calibri" w:cs="Arial"/>
          <w:b/>
          <w:lang w:val="en-US"/>
        </w:rPr>
        <w:t xml:space="preserve"> </w:t>
      </w:r>
      <w:proofErr w:type="spellStart"/>
      <w:r w:rsidRPr="009C74AB">
        <w:rPr>
          <w:rFonts w:ascii="Calibri" w:hAnsi="Calibri" w:cs="Arial"/>
          <w:lang w:val="en-US"/>
        </w:rPr>
        <w:t>uygulanır</w:t>
      </w:r>
      <w:proofErr w:type="spellEnd"/>
      <w:r w:rsidRPr="009C74AB">
        <w:rPr>
          <w:rFonts w:ascii="Calibri" w:hAnsi="Calibri" w:cs="Arial"/>
          <w:lang w:val="en-US"/>
        </w:rPr>
        <w:t xml:space="preserve"> </w:t>
      </w:r>
      <w:proofErr w:type="spellStart"/>
      <w:r w:rsidRPr="009C74AB">
        <w:rPr>
          <w:rFonts w:ascii="Calibri" w:hAnsi="Calibri" w:cs="Arial"/>
          <w:lang w:val="en-US"/>
        </w:rPr>
        <w:t>mı</w:t>
      </w:r>
      <w:proofErr w:type="spellEnd"/>
      <w:r w:rsidRPr="009C74AB">
        <w:rPr>
          <w:rFonts w:ascii="Calibri" w:hAnsi="Calibri" w:cs="Arial"/>
          <w:lang w:val="en-US"/>
        </w:rPr>
        <w:t>?</w:t>
      </w:r>
      <w:r w:rsidRPr="009C74AB">
        <w:rPr>
          <w:rFonts w:ascii="Calibri" w:hAnsi="Calibri" w:cs="Arial"/>
          <w:b/>
          <w:lang w:val="en-US"/>
        </w:rPr>
        <w:t xml:space="preserve"> </w:t>
      </w:r>
      <w:r>
        <w:rPr>
          <w:rFonts w:ascii="Calibri" w:hAnsi="Calibri" w:cs="Arial"/>
          <w:b/>
          <w:lang w:val="en-US"/>
        </w:rPr>
        <w:t xml:space="preserve"> </w:t>
      </w:r>
    </w:p>
    <w:p w:rsidR="009C74AB" w:rsidRPr="009C74AB" w:rsidRDefault="009C74AB" w:rsidP="009C74AB">
      <w:pPr>
        <w:pStyle w:val="ListeParagraf"/>
        <w:numPr>
          <w:ilvl w:val="0"/>
          <w:numId w:val="5"/>
        </w:numPr>
        <w:spacing w:after="120" w:line="240" w:lineRule="auto"/>
        <w:rPr>
          <w:rFonts w:ascii="Calibri" w:hAnsi="Calibri" w:cs="Arial"/>
          <w:b/>
          <w:lang w:val="en-US"/>
        </w:rPr>
      </w:pPr>
      <w:proofErr w:type="spellStart"/>
      <w:r w:rsidRPr="009C74AB">
        <w:rPr>
          <w:rFonts w:ascii="Calibri" w:hAnsi="Calibri" w:cs="Arial"/>
          <w:b/>
          <w:lang w:val="en-US"/>
        </w:rPr>
        <w:t>Evden</w:t>
      </w:r>
      <w:proofErr w:type="spellEnd"/>
      <w:r w:rsidRPr="009C74AB">
        <w:rPr>
          <w:rFonts w:ascii="Calibri" w:hAnsi="Calibri" w:cs="Arial"/>
          <w:b/>
          <w:lang w:val="en-US"/>
        </w:rPr>
        <w:t xml:space="preserve"> </w:t>
      </w:r>
      <w:proofErr w:type="spellStart"/>
      <w:r w:rsidRPr="009C74AB">
        <w:rPr>
          <w:rFonts w:ascii="Calibri" w:hAnsi="Calibri" w:cs="Arial"/>
          <w:b/>
          <w:lang w:val="en-US"/>
        </w:rPr>
        <w:t>uzaklaştırma</w:t>
      </w:r>
      <w:proofErr w:type="spellEnd"/>
      <w:r w:rsidRPr="009C74AB">
        <w:rPr>
          <w:rFonts w:ascii="Calibri" w:hAnsi="Calibri" w:cs="Arial"/>
          <w:b/>
          <w:lang w:val="en-US"/>
        </w:rPr>
        <w:t xml:space="preserve"> </w:t>
      </w:r>
      <w:proofErr w:type="spellStart"/>
      <w:r w:rsidRPr="009C74AB">
        <w:rPr>
          <w:rFonts w:ascii="Calibri" w:hAnsi="Calibri" w:cs="Arial"/>
          <w:b/>
          <w:lang w:val="en-US"/>
        </w:rPr>
        <w:t>tedbirinden</w:t>
      </w:r>
      <w:proofErr w:type="spellEnd"/>
      <w:r w:rsidRPr="009C74AB">
        <w:rPr>
          <w:rFonts w:ascii="Calibri" w:hAnsi="Calibri" w:cs="Arial"/>
          <w:b/>
          <w:lang w:val="en-US"/>
        </w:rPr>
        <w:t xml:space="preserve"> </w:t>
      </w:r>
      <w:proofErr w:type="spellStart"/>
      <w:r w:rsidRPr="009C74AB">
        <w:rPr>
          <w:rFonts w:ascii="Calibri" w:hAnsi="Calibri" w:cs="Arial"/>
          <w:b/>
          <w:lang w:val="en-US"/>
        </w:rPr>
        <w:t>önce</w:t>
      </w:r>
      <w:proofErr w:type="spellEnd"/>
      <w:r w:rsidRPr="009C74AB">
        <w:rPr>
          <w:rFonts w:ascii="Calibri" w:hAnsi="Calibri" w:cs="Arial"/>
          <w:b/>
          <w:lang w:val="en-US"/>
        </w:rPr>
        <w:t xml:space="preserve"> </w:t>
      </w:r>
      <w:proofErr w:type="spellStart"/>
      <w:r w:rsidRPr="009C74AB">
        <w:rPr>
          <w:rFonts w:ascii="Calibri" w:hAnsi="Calibri" w:cs="Arial"/>
          <w:b/>
          <w:lang w:val="en-US"/>
        </w:rPr>
        <w:t>böyle</w:t>
      </w:r>
      <w:proofErr w:type="spellEnd"/>
      <w:r w:rsidRPr="009C74AB">
        <w:rPr>
          <w:rFonts w:ascii="Calibri" w:hAnsi="Calibri" w:cs="Arial"/>
          <w:b/>
          <w:lang w:val="en-US"/>
        </w:rPr>
        <w:t xml:space="preserve"> </w:t>
      </w:r>
      <w:proofErr w:type="spellStart"/>
      <w:r w:rsidRPr="009C74AB">
        <w:rPr>
          <w:rFonts w:ascii="Calibri" w:hAnsi="Calibri" w:cs="Arial"/>
          <w:b/>
          <w:lang w:val="en-US"/>
        </w:rPr>
        <w:t>bir</w:t>
      </w:r>
      <w:proofErr w:type="spellEnd"/>
      <w:r w:rsidRPr="009C74AB">
        <w:rPr>
          <w:rFonts w:ascii="Calibri" w:hAnsi="Calibri" w:cs="Arial"/>
          <w:b/>
          <w:lang w:val="en-US"/>
        </w:rPr>
        <w:t xml:space="preserve"> </w:t>
      </w:r>
      <w:proofErr w:type="spellStart"/>
      <w:r w:rsidRPr="009C74AB">
        <w:rPr>
          <w:rFonts w:ascii="Calibri" w:hAnsi="Calibri" w:cs="Arial"/>
          <w:lang w:val="en-US"/>
        </w:rPr>
        <w:t>uygulama</w:t>
      </w:r>
      <w:proofErr w:type="spellEnd"/>
      <w:r w:rsidRPr="009C74AB">
        <w:rPr>
          <w:rFonts w:ascii="Calibri" w:hAnsi="Calibri" w:cs="Arial"/>
          <w:lang w:val="en-US"/>
        </w:rPr>
        <w:t xml:space="preserve"> </w:t>
      </w:r>
      <w:proofErr w:type="spellStart"/>
      <w:r w:rsidRPr="009C74AB">
        <w:rPr>
          <w:rFonts w:ascii="Calibri" w:hAnsi="Calibri" w:cs="Arial"/>
          <w:lang w:val="en-US"/>
        </w:rPr>
        <w:t>rutinde</w:t>
      </w:r>
      <w:proofErr w:type="spellEnd"/>
      <w:r w:rsidRPr="009C74AB">
        <w:rPr>
          <w:rFonts w:ascii="Calibri" w:hAnsi="Calibri" w:cs="Arial"/>
          <w:lang w:val="en-US"/>
        </w:rPr>
        <w:t xml:space="preserve"> </w:t>
      </w:r>
      <w:proofErr w:type="spellStart"/>
      <w:r w:rsidRPr="009C74AB">
        <w:rPr>
          <w:rFonts w:ascii="Calibri" w:hAnsi="Calibri" w:cs="Arial"/>
          <w:lang w:val="en-US"/>
        </w:rPr>
        <w:t>yapılabilir</w:t>
      </w:r>
      <w:proofErr w:type="spellEnd"/>
      <w:r w:rsidRPr="009C74AB">
        <w:rPr>
          <w:rFonts w:ascii="Calibri" w:hAnsi="Calibri" w:cs="Arial"/>
          <w:lang w:val="en-US"/>
        </w:rPr>
        <w:t xml:space="preserve"> mi?</w:t>
      </w:r>
    </w:p>
    <w:p w:rsidR="009C74AB" w:rsidRDefault="009C74AB" w:rsidP="009C74AB">
      <w:pPr>
        <w:pStyle w:val="ListeParagraf"/>
        <w:numPr>
          <w:ilvl w:val="0"/>
          <w:numId w:val="5"/>
        </w:numPr>
        <w:spacing w:after="120" w:line="240" w:lineRule="auto"/>
        <w:rPr>
          <w:rFonts w:ascii="Calibri" w:hAnsi="Calibri" w:cs="Arial"/>
          <w:lang w:val="en-US"/>
        </w:rPr>
      </w:pPr>
      <w:proofErr w:type="spellStart"/>
      <w:r w:rsidRPr="009C74AB">
        <w:rPr>
          <w:rFonts w:ascii="Calibri" w:hAnsi="Calibri" w:cs="Arial"/>
          <w:b/>
          <w:lang w:val="en-US"/>
        </w:rPr>
        <w:t>Evdeki</w:t>
      </w:r>
      <w:proofErr w:type="spellEnd"/>
      <w:r w:rsidRPr="009C74AB">
        <w:rPr>
          <w:rFonts w:ascii="Calibri" w:hAnsi="Calibri" w:cs="Arial"/>
          <w:b/>
          <w:lang w:val="en-US"/>
        </w:rPr>
        <w:t xml:space="preserve"> </w:t>
      </w:r>
      <w:proofErr w:type="spellStart"/>
      <w:r w:rsidRPr="009C74AB">
        <w:rPr>
          <w:rFonts w:ascii="Calibri" w:hAnsi="Calibri" w:cs="Arial"/>
          <w:b/>
          <w:lang w:val="en-US"/>
        </w:rPr>
        <w:t>silahların</w:t>
      </w:r>
      <w:proofErr w:type="spellEnd"/>
      <w:r w:rsidRPr="009C74AB">
        <w:rPr>
          <w:rFonts w:ascii="Calibri" w:hAnsi="Calibri" w:cs="Arial"/>
          <w:b/>
          <w:lang w:val="en-US"/>
        </w:rPr>
        <w:t xml:space="preserve"> ne </w:t>
      </w:r>
      <w:proofErr w:type="spellStart"/>
      <w:r w:rsidRPr="009C74AB">
        <w:rPr>
          <w:rFonts w:ascii="Calibri" w:hAnsi="Calibri" w:cs="Arial"/>
          <w:b/>
          <w:lang w:val="en-US"/>
        </w:rPr>
        <w:t>kadarı</w:t>
      </w:r>
      <w:proofErr w:type="spellEnd"/>
      <w:r w:rsidRPr="009C74AB">
        <w:rPr>
          <w:rFonts w:ascii="Calibri" w:hAnsi="Calibri" w:cs="Arial"/>
          <w:b/>
          <w:lang w:val="en-US"/>
        </w:rPr>
        <w:t xml:space="preserve"> </w:t>
      </w:r>
      <w:proofErr w:type="spellStart"/>
      <w:r w:rsidRPr="009C74AB">
        <w:rPr>
          <w:rFonts w:ascii="Calibri" w:hAnsi="Calibri" w:cs="Arial"/>
          <w:b/>
          <w:lang w:val="en-US"/>
        </w:rPr>
        <w:t>silah</w:t>
      </w:r>
      <w:proofErr w:type="spellEnd"/>
      <w:r w:rsidRPr="009C74AB">
        <w:rPr>
          <w:rFonts w:ascii="Calibri" w:hAnsi="Calibri" w:cs="Arial"/>
          <w:b/>
          <w:lang w:val="en-US"/>
        </w:rPr>
        <w:t xml:space="preserve"> </w:t>
      </w:r>
      <w:proofErr w:type="spellStart"/>
      <w:r w:rsidRPr="009C74AB">
        <w:rPr>
          <w:rFonts w:ascii="Calibri" w:hAnsi="Calibri" w:cs="Arial"/>
          <w:b/>
          <w:lang w:val="en-US"/>
        </w:rPr>
        <w:t>kasasında</w:t>
      </w:r>
      <w:proofErr w:type="spellEnd"/>
      <w:r w:rsidRPr="009C74AB">
        <w:rPr>
          <w:rFonts w:ascii="Calibri" w:hAnsi="Calibri" w:cs="Arial"/>
          <w:b/>
          <w:lang w:val="en-US"/>
        </w:rPr>
        <w:t xml:space="preserve"> </w:t>
      </w:r>
      <w:proofErr w:type="spellStart"/>
      <w:r w:rsidRPr="009C74AB">
        <w:rPr>
          <w:rFonts w:ascii="Calibri" w:hAnsi="Calibri" w:cs="Arial"/>
          <w:b/>
          <w:lang w:val="en-US"/>
        </w:rPr>
        <w:t>muhafaza</w:t>
      </w:r>
      <w:proofErr w:type="spellEnd"/>
      <w:r w:rsidRPr="009C74AB">
        <w:rPr>
          <w:rFonts w:ascii="Calibri" w:hAnsi="Calibri" w:cs="Arial"/>
          <w:b/>
          <w:lang w:val="en-US"/>
        </w:rPr>
        <w:t xml:space="preserve"> </w:t>
      </w:r>
      <w:proofErr w:type="spellStart"/>
      <w:proofErr w:type="gramStart"/>
      <w:r w:rsidRPr="009C74AB">
        <w:rPr>
          <w:rFonts w:ascii="Calibri" w:hAnsi="Calibri" w:cs="Arial"/>
          <w:b/>
          <w:lang w:val="en-US"/>
        </w:rPr>
        <w:t>edilmektedir</w:t>
      </w:r>
      <w:proofErr w:type="spellEnd"/>
      <w:r w:rsidRPr="009C74AB">
        <w:rPr>
          <w:rFonts w:ascii="Calibri" w:hAnsi="Calibri" w:cs="Arial"/>
          <w:b/>
          <w:lang w:val="en-US"/>
        </w:rPr>
        <w:t xml:space="preserve"> ?</w:t>
      </w:r>
      <w:proofErr w:type="gramEnd"/>
      <w:r w:rsidRPr="009C74AB">
        <w:rPr>
          <w:rFonts w:ascii="Calibri" w:hAnsi="Calibri" w:cs="Arial"/>
          <w:b/>
          <w:lang w:val="en-US"/>
        </w:rPr>
        <w:t xml:space="preserve"> </w:t>
      </w:r>
      <w:proofErr w:type="spellStart"/>
      <w:r w:rsidRPr="009C74AB">
        <w:rPr>
          <w:rFonts w:ascii="Calibri" w:hAnsi="Calibri" w:cs="Arial"/>
          <w:lang w:val="en-US"/>
        </w:rPr>
        <w:t>Araştırma</w:t>
      </w:r>
      <w:proofErr w:type="spellEnd"/>
      <w:r w:rsidRPr="009C74AB">
        <w:rPr>
          <w:rFonts w:ascii="Calibri" w:hAnsi="Calibri" w:cs="Arial"/>
          <w:lang w:val="en-US"/>
        </w:rPr>
        <w:t xml:space="preserve"> </w:t>
      </w:r>
      <w:proofErr w:type="spellStart"/>
      <w:r w:rsidRPr="009C74AB">
        <w:rPr>
          <w:rFonts w:ascii="Calibri" w:hAnsi="Calibri" w:cs="Arial"/>
          <w:lang w:val="en-US"/>
        </w:rPr>
        <w:t>ve</w:t>
      </w:r>
      <w:proofErr w:type="spellEnd"/>
      <w:r w:rsidRPr="009C74AB">
        <w:rPr>
          <w:rFonts w:ascii="Calibri" w:hAnsi="Calibri" w:cs="Arial"/>
          <w:lang w:val="en-US"/>
        </w:rPr>
        <w:t xml:space="preserve"> </w:t>
      </w:r>
      <w:proofErr w:type="spellStart"/>
      <w:r w:rsidRPr="009C74AB">
        <w:rPr>
          <w:rFonts w:ascii="Calibri" w:hAnsi="Calibri" w:cs="Arial"/>
          <w:lang w:val="en-US"/>
        </w:rPr>
        <w:t>denetimlerinin</w:t>
      </w:r>
      <w:proofErr w:type="spellEnd"/>
      <w:r w:rsidRPr="009C74AB">
        <w:rPr>
          <w:rFonts w:ascii="Calibri" w:hAnsi="Calibri" w:cs="Arial"/>
          <w:lang w:val="en-US"/>
        </w:rPr>
        <w:t xml:space="preserve"> </w:t>
      </w:r>
      <w:proofErr w:type="spellStart"/>
      <w:r w:rsidRPr="009C74AB">
        <w:rPr>
          <w:rFonts w:ascii="Calibri" w:hAnsi="Calibri" w:cs="Arial"/>
          <w:lang w:val="en-US"/>
        </w:rPr>
        <w:t>getirilmesi</w:t>
      </w:r>
      <w:proofErr w:type="spellEnd"/>
      <w:r w:rsidRPr="009C74AB">
        <w:rPr>
          <w:rFonts w:ascii="Calibri" w:hAnsi="Calibri" w:cs="Arial"/>
          <w:lang w:val="en-US"/>
        </w:rPr>
        <w:t>…</w:t>
      </w:r>
    </w:p>
    <w:p w:rsidR="00FD0EC2" w:rsidRPr="009C74AB" w:rsidRDefault="00FD0EC2" w:rsidP="00FD0EC2">
      <w:pPr>
        <w:pStyle w:val="ListeParagraf"/>
        <w:numPr>
          <w:ilvl w:val="0"/>
          <w:numId w:val="5"/>
        </w:numPr>
        <w:spacing w:after="120" w:line="240" w:lineRule="auto"/>
        <w:rPr>
          <w:rFonts w:ascii="Calibri" w:hAnsi="Calibri" w:cs="Arial"/>
          <w:lang w:val="en-US"/>
        </w:rPr>
      </w:pPr>
      <w:proofErr w:type="spellStart"/>
      <w:r w:rsidRPr="00FD0EC2">
        <w:rPr>
          <w:rFonts w:ascii="Calibri" w:hAnsi="Calibri" w:cs="Arial"/>
          <w:b/>
          <w:lang w:val="en-US"/>
        </w:rPr>
        <w:t>Kadın</w:t>
      </w:r>
      <w:proofErr w:type="spellEnd"/>
      <w:r w:rsidRPr="00FD0EC2">
        <w:rPr>
          <w:rFonts w:ascii="Calibri" w:hAnsi="Calibri" w:cs="Arial"/>
          <w:b/>
          <w:lang w:val="en-US"/>
        </w:rPr>
        <w:t xml:space="preserve"> </w:t>
      </w:r>
      <w:proofErr w:type="spellStart"/>
      <w:r w:rsidRPr="00121F86">
        <w:rPr>
          <w:rFonts w:ascii="Calibri" w:hAnsi="Calibri" w:cs="Arial"/>
          <w:b/>
          <w:lang w:val="en-US"/>
        </w:rPr>
        <w:t>cinayetlerinde</w:t>
      </w:r>
      <w:proofErr w:type="spellEnd"/>
      <w:r w:rsidRPr="00121F86">
        <w:rPr>
          <w:rFonts w:ascii="Calibri" w:hAnsi="Calibri" w:cs="Arial"/>
          <w:b/>
          <w:lang w:val="en-US"/>
        </w:rPr>
        <w:t xml:space="preserve"> “</w:t>
      </w:r>
      <w:proofErr w:type="spellStart"/>
      <w:r w:rsidRPr="00121F86">
        <w:rPr>
          <w:rFonts w:ascii="Calibri" w:hAnsi="Calibri" w:cs="Arial"/>
          <w:b/>
          <w:bCs/>
          <w:lang w:val="en-US"/>
        </w:rPr>
        <w:t>medyanın</w:t>
      </w:r>
      <w:proofErr w:type="spellEnd"/>
      <w:r w:rsidRPr="00121F86">
        <w:rPr>
          <w:rFonts w:ascii="Calibri" w:hAnsi="Calibri" w:cs="Arial"/>
          <w:b/>
          <w:bCs/>
          <w:lang w:val="en-US"/>
        </w:rPr>
        <w:t xml:space="preserve">” </w:t>
      </w:r>
      <w:proofErr w:type="spellStart"/>
      <w:proofErr w:type="gramStart"/>
      <w:r w:rsidRPr="00121F86">
        <w:rPr>
          <w:rFonts w:ascii="Calibri" w:hAnsi="Calibri" w:cs="Arial"/>
          <w:b/>
          <w:bCs/>
          <w:lang w:val="en-US"/>
        </w:rPr>
        <w:t>haberleri</w:t>
      </w:r>
      <w:proofErr w:type="spellEnd"/>
      <w:r w:rsidRPr="00121F86">
        <w:rPr>
          <w:rFonts w:ascii="Calibri" w:hAnsi="Calibri" w:cs="Arial"/>
          <w:b/>
          <w:bCs/>
          <w:lang w:val="en-US"/>
        </w:rPr>
        <w:t xml:space="preserve">  </w:t>
      </w:r>
      <w:proofErr w:type="spellStart"/>
      <w:r w:rsidRPr="00121F86">
        <w:rPr>
          <w:rFonts w:ascii="Calibri" w:hAnsi="Calibri" w:cs="Arial"/>
          <w:b/>
          <w:bCs/>
          <w:lang w:val="en-US"/>
        </w:rPr>
        <w:t>yayınlama</w:t>
      </w:r>
      <w:proofErr w:type="spellEnd"/>
      <w:proofErr w:type="gramEnd"/>
      <w:r w:rsidRPr="00121F86">
        <w:rPr>
          <w:rFonts w:ascii="Calibri" w:hAnsi="Calibri" w:cs="Arial"/>
          <w:b/>
          <w:bCs/>
          <w:lang w:val="en-US"/>
        </w:rPr>
        <w:t xml:space="preserve"> </w:t>
      </w:r>
      <w:proofErr w:type="spellStart"/>
      <w:r w:rsidRPr="00121F86">
        <w:rPr>
          <w:rFonts w:ascii="Calibri" w:hAnsi="Calibri" w:cs="Arial"/>
          <w:b/>
          <w:bCs/>
          <w:lang w:val="en-US"/>
        </w:rPr>
        <w:t>biçiminin</w:t>
      </w:r>
      <w:proofErr w:type="spellEnd"/>
      <w:r w:rsidRPr="00FD0EC2">
        <w:rPr>
          <w:rFonts w:ascii="Calibri" w:hAnsi="Calibri" w:cs="Arial"/>
          <w:lang w:val="en-US"/>
        </w:rPr>
        <w:t xml:space="preserve"> </w:t>
      </w:r>
      <w:r>
        <w:rPr>
          <w:rFonts w:ascii="Calibri" w:hAnsi="Calibri" w:cs="Arial"/>
          <w:lang w:val="en-US"/>
        </w:rPr>
        <w:t>“</w:t>
      </w:r>
      <w:proofErr w:type="spellStart"/>
      <w:r w:rsidRPr="00FD0EC2">
        <w:rPr>
          <w:rFonts w:ascii="Calibri" w:hAnsi="Calibri" w:cs="Arial"/>
          <w:b/>
          <w:lang w:val="en-US"/>
        </w:rPr>
        <w:t>kadın</w:t>
      </w:r>
      <w:proofErr w:type="spellEnd"/>
      <w:r w:rsidRPr="00FD0EC2">
        <w:rPr>
          <w:rFonts w:ascii="Calibri" w:hAnsi="Calibri" w:cs="Arial"/>
          <w:b/>
          <w:lang w:val="en-US"/>
        </w:rPr>
        <w:t xml:space="preserve"> </w:t>
      </w:r>
      <w:proofErr w:type="spellStart"/>
      <w:r w:rsidRPr="00FD0EC2">
        <w:rPr>
          <w:rFonts w:ascii="Calibri" w:hAnsi="Calibri" w:cs="Arial"/>
          <w:b/>
          <w:lang w:val="en-US"/>
        </w:rPr>
        <w:t>hakları</w:t>
      </w:r>
      <w:proofErr w:type="spellEnd"/>
      <w:r w:rsidRPr="00FD0EC2">
        <w:rPr>
          <w:rFonts w:ascii="Calibri" w:hAnsi="Calibri" w:cs="Arial"/>
          <w:b/>
          <w:lang w:val="en-US"/>
        </w:rPr>
        <w:t>”</w:t>
      </w:r>
      <w:r w:rsidRPr="00FD0EC2">
        <w:rPr>
          <w:rFonts w:ascii="Calibri" w:hAnsi="Calibri" w:cs="Arial"/>
          <w:lang w:val="en-US"/>
        </w:rPr>
        <w:t xml:space="preserve"> </w:t>
      </w:r>
      <w:proofErr w:type="spellStart"/>
      <w:r w:rsidRPr="00FD0EC2">
        <w:rPr>
          <w:rFonts w:ascii="Calibri" w:hAnsi="Calibri" w:cs="Arial"/>
          <w:lang w:val="en-US"/>
        </w:rPr>
        <w:t>bakımından</w:t>
      </w:r>
      <w:proofErr w:type="spellEnd"/>
      <w:r w:rsidRPr="00FD0EC2">
        <w:rPr>
          <w:rFonts w:ascii="Calibri" w:hAnsi="Calibri" w:cs="Arial"/>
          <w:lang w:val="en-US"/>
        </w:rPr>
        <w:t xml:space="preserve"> </w:t>
      </w:r>
      <w:proofErr w:type="spellStart"/>
      <w:r w:rsidRPr="00FD0EC2">
        <w:rPr>
          <w:rFonts w:ascii="Calibri" w:hAnsi="Calibri" w:cs="Arial"/>
          <w:lang w:val="en-US"/>
        </w:rPr>
        <w:t>toplumsal</w:t>
      </w:r>
      <w:proofErr w:type="spellEnd"/>
      <w:r w:rsidRPr="00FD0EC2">
        <w:rPr>
          <w:rFonts w:ascii="Calibri" w:hAnsi="Calibri" w:cs="Arial"/>
          <w:lang w:val="en-US"/>
        </w:rPr>
        <w:t xml:space="preserve"> </w:t>
      </w:r>
      <w:proofErr w:type="spellStart"/>
      <w:r w:rsidRPr="00FD0EC2">
        <w:rPr>
          <w:rFonts w:ascii="Calibri" w:hAnsi="Calibri" w:cs="Arial"/>
          <w:lang w:val="en-US"/>
        </w:rPr>
        <w:t>etkiler</w:t>
      </w:r>
      <w:r>
        <w:rPr>
          <w:rFonts w:ascii="Calibri" w:hAnsi="Calibri" w:cs="Arial"/>
          <w:lang w:val="en-US"/>
        </w:rPr>
        <w:t>i</w:t>
      </w:r>
      <w:proofErr w:type="spellEnd"/>
      <w:r>
        <w:rPr>
          <w:rFonts w:ascii="Calibri" w:hAnsi="Calibri" w:cs="Arial"/>
          <w:lang w:val="en-US"/>
        </w:rPr>
        <w:t xml:space="preserve"> </w:t>
      </w:r>
      <w:proofErr w:type="spellStart"/>
      <w:r>
        <w:rPr>
          <w:rFonts w:ascii="Calibri" w:hAnsi="Calibri" w:cs="Arial"/>
          <w:lang w:val="en-US"/>
        </w:rPr>
        <w:t>ve</w:t>
      </w:r>
      <w:proofErr w:type="spellEnd"/>
      <w:r>
        <w:rPr>
          <w:rFonts w:ascii="Calibri" w:hAnsi="Calibri" w:cs="Arial"/>
          <w:lang w:val="en-US"/>
        </w:rPr>
        <w:t xml:space="preserve"> </w:t>
      </w:r>
      <w:proofErr w:type="spellStart"/>
      <w:r>
        <w:rPr>
          <w:rFonts w:ascii="Calibri" w:hAnsi="Calibri" w:cs="Arial"/>
          <w:lang w:val="en-US"/>
        </w:rPr>
        <w:t>öneriler</w:t>
      </w:r>
      <w:proofErr w:type="spellEnd"/>
      <w:r>
        <w:rPr>
          <w:rFonts w:ascii="Calibri" w:hAnsi="Calibri" w:cs="Arial"/>
          <w:lang w:val="en-US"/>
        </w:rPr>
        <w:t xml:space="preserve"> </w:t>
      </w:r>
      <w:proofErr w:type="spellStart"/>
      <w:r>
        <w:rPr>
          <w:rFonts w:ascii="Calibri" w:hAnsi="Calibri" w:cs="Arial"/>
          <w:lang w:val="en-US"/>
        </w:rPr>
        <w:t>sunuld</w:t>
      </w:r>
      <w:r w:rsidR="009264D6">
        <w:rPr>
          <w:rFonts w:ascii="Calibri" w:hAnsi="Calibri" w:cs="Arial"/>
          <w:lang w:val="en-US"/>
        </w:rPr>
        <w:t>u</w:t>
      </w:r>
      <w:proofErr w:type="spellEnd"/>
      <w:r w:rsidR="009264D6">
        <w:rPr>
          <w:rFonts w:ascii="Calibri" w:hAnsi="Calibri" w:cs="Arial"/>
          <w:lang w:val="en-US"/>
        </w:rPr>
        <w:t xml:space="preserve">. </w:t>
      </w:r>
      <w:proofErr w:type="gramStart"/>
      <w:r w:rsidR="009264D6">
        <w:rPr>
          <w:rFonts w:ascii="Calibri" w:hAnsi="Calibri" w:cs="Arial"/>
          <w:lang w:val="en-US"/>
        </w:rPr>
        <w:t xml:space="preserve">( </w:t>
      </w:r>
      <w:proofErr w:type="spellStart"/>
      <w:r w:rsidR="009264D6">
        <w:rPr>
          <w:rFonts w:ascii="Calibri" w:hAnsi="Calibri" w:cs="Arial"/>
          <w:lang w:val="en-US"/>
        </w:rPr>
        <w:t>Ekte</w:t>
      </w:r>
      <w:proofErr w:type="spellEnd"/>
      <w:proofErr w:type="gramEnd"/>
      <w:r w:rsidR="009264D6">
        <w:rPr>
          <w:rFonts w:ascii="Calibri" w:hAnsi="Calibri" w:cs="Arial"/>
          <w:lang w:val="en-US"/>
        </w:rPr>
        <w:t xml:space="preserve"> </w:t>
      </w:r>
      <w:proofErr w:type="spellStart"/>
      <w:r w:rsidR="009264D6">
        <w:rPr>
          <w:rFonts w:ascii="Calibri" w:hAnsi="Calibri" w:cs="Arial"/>
          <w:lang w:val="en-US"/>
        </w:rPr>
        <w:t>ve</w:t>
      </w:r>
      <w:proofErr w:type="spellEnd"/>
      <w:r w:rsidR="009264D6">
        <w:rPr>
          <w:rFonts w:ascii="Calibri" w:hAnsi="Calibri" w:cs="Arial"/>
          <w:lang w:val="en-US"/>
        </w:rPr>
        <w:t xml:space="preserve"> </w:t>
      </w:r>
      <w:proofErr w:type="spellStart"/>
      <w:r w:rsidR="009264D6">
        <w:rPr>
          <w:rFonts w:ascii="Calibri" w:hAnsi="Calibri" w:cs="Arial"/>
          <w:lang w:val="en-US"/>
        </w:rPr>
        <w:t>devamında</w:t>
      </w:r>
      <w:proofErr w:type="spellEnd"/>
      <w:r>
        <w:rPr>
          <w:rFonts w:ascii="Calibri" w:hAnsi="Calibri" w:cs="Arial"/>
          <w:lang w:val="en-US"/>
        </w:rPr>
        <w:t xml:space="preserve">) </w:t>
      </w:r>
    </w:p>
    <w:p w:rsidR="00E64160" w:rsidRPr="00B640E7" w:rsidRDefault="000E3FA6" w:rsidP="00E64160">
      <w:pPr>
        <w:spacing w:after="0" w:line="240" w:lineRule="auto"/>
        <w:rPr>
          <w:i/>
        </w:rPr>
      </w:pPr>
      <w:r w:rsidRPr="00C15725">
        <w:rPr>
          <w:rFonts w:ascii="Calibri" w:hAnsi="Calibri" w:cs="Arial"/>
          <w:b/>
        </w:rPr>
        <w:t>Törende “</w:t>
      </w:r>
      <w:r w:rsidR="00FD0EC2">
        <w:rPr>
          <w:rFonts w:ascii="Calibri" w:hAnsi="Calibri" w:cs="Arial"/>
          <w:b/>
        </w:rPr>
        <w:t xml:space="preserve">24. </w:t>
      </w:r>
      <w:r w:rsidRPr="00C15725">
        <w:rPr>
          <w:rFonts w:ascii="Calibri" w:hAnsi="Calibri" w:cs="Arial"/>
          <w:b/>
        </w:rPr>
        <w:t xml:space="preserve">Bireysel Silahsızlanma: Yaşama Hak Tanıyın” </w:t>
      </w:r>
      <w:r w:rsidR="00FD0EC2">
        <w:rPr>
          <w:rFonts w:ascii="Calibri" w:hAnsi="Calibri" w:cs="Arial"/>
          <w:b/>
        </w:rPr>
        <w:t xml:space="preserve">Uluslararası </w:t>
      </w:r>
      <w:r w:rsidRPr="00C15725">
        <w:rPr>
          <w:rFonts w:ascii="Calibri" w:hAnsi="Calibri" w:cs="Arial"/>
          <w:b/>
        </w:rPr>
        <w:t>Karikatür Yarışması ödülleri de sahiplerini buldu.</w:t>
      </w:r>
      <w:r w:rsidR="00E64160">
        <w:rPr>
          <w:rFonts w:ascii="Calibri" w:hAnsi="Calibri" w:cs="Arial"/>
          <w:b/>
        </w:rPr>
        <w:t xml:space="preserve"> </w:t>
      </w:r>
      <w:r w:rsidR="00E64160" w:rsidRPr="00E64160">
        <w:rPr>
          <w:rFonts w:ascii="Calibri" w:hAnsi="Calibri" w:cs="Arial"/>
          <w:bCs/>
        </w:rPr>
        <w:t>Y</w:t>
      </w:r>
      <w:r w:rsidR="00E64160" w:rsidRPr="00E64160">
        <w:rPr>
          <w:bCs/>
        </w:rPr>
        <w:t>arı</w:t>
      </w:r>
      <w:r w:rsidR="00E64160" w:rsidRPr="00E64160">
        <w:t xml:space="preserve">şmaya, </w:t>
      </w:r>
      <w:r w:rsidR="00E64160" w:rsidRPr="00E64160">
        <w:rPr>
          <w:b/>
          <w:bCs/>
        </w:rPr>
        <w:t>yurtdışından 161 sanatçı</w:t>
      </w:r>
      <w:r w:rsidR="00E64160" w:rsidRPr="00E64160">
        <w:t xml:space="preserve"> ve </w:t>
      </w:r>
      <w:r w:rsidR="00E64160" w:rsidRPr="00E64160">
        <w:rPr>
          <w:b/>
          <w:bCs/>
        </w:rPr>
        <w:t>Türkiye genelinden 101 sanatçı</w:t>
      </w:r>
      <w:r w:rsidR="00E64160" w:rsidRPr="00E64160">
        <w:t xml:space="preserve"> toplam </w:t>
      </w:r>
      <w:r w:rsidR="00E64160" w:rsidRPr="00E64160">
        <w:rPr>
          <w:b/>
          <w:bCs/>
        </w:rPr>
        <w:t>568</w:t>
      </w:r>
      <w:r w:rsidR="00E64160" w:rsidRPr="00E64160">
        <w:t xml:space="preserve"> eser ile katıldı. Ödül kazanan ve sergilenmeye değer bulunan eserler Lütfi Kırdar Kongre ve Sergi Sarayı – Topkapı salonunda sergilenerek, törenle ödülleri takdim edildi.</w:t>
      </w:r>
      <w:r w:rsidR="00E64160" w:rsidRPr="00B640E7">
        <w:rPr>
          <w:i/>
        </w:rPr>
        <w:t xml:space="preserve">  </w:t>
      </w:r>
    </w:p>
    <w:p w:rsidR="007B4AB0" w:rsidRPr="00E64160" w:rsidRDefault="007B4AB0" w:rsidP="007B4AB0">
      <w:pPr>
        <w:spacing w:after="0" w:line="240" w:lineRule="auto"/>
        <w:rPr>
          <w:rFonts w:ascii="Calibri" w:hAnsi="Calibri" w:cs="Arial"/>
          <w:b/>
          <w:sz w:val="6"/>
          <w:szCs w:val="6"/>
        </w:rPr>
      </w:pPr>
    </w:p>
    <w:p w:rsidR="009C74AB" w:rsidRPr="00FD0EC2" w:rsidRDefault="009C74AB" w:rsidP="009915F2">
      <w:pPr>
        <w:spacing w:after="0" w:line="240" w:lineRule="auto"/>
        <w:rPr>
          <w:rFonts w:ascii="Calibri" w:hAnsi="Calibri" w:cs="Arial"/>
          <w:sz w:val="10"/>
          <w:szCs w:val="10"/>
        </w:rPr>
      </w:pPr>
    </w:p>
    <w:p w:rsidR="009915F2" w:rsidRPr="00FD0EC2" w:rsidRDefault="009915F2" w:rsidP="009915F2">
      <w:pPr>
        <w:spacing w:after="0" w:line="240" w:lineRule="auto"/>
        <w:rPr>
          <w:rFonts w:ascii="Calibri" w:hAnsi="Calibri" w:cs="Arial"/>
          <w:b/>
        </w:rPr>
      </w:pPr>
      <w:r w:rsidRPr="00FD0EC2">
        <w:rPr>
          <w:rFonts w:ascii="Calibri" w:hAnsi="Calibri" w:cs="Arial"/>
          <w:b/>
        </w:rPr>
        <w:t>UMUT VAKFI</w:t>
      </w:r>
    </w:p>
    <w:p w:rsidR="009915F2" w:rsidRPr="00B90434" w:rsidRDefault="009915F2" w:rsidP="009915F2">
      <w:pPr>
        <w:spacing w:after="0" w:line="240" w:lineRule="auto"/>
        <w:rPr>
          <w:rFonts w:ascii="Calibri" w:hAnsi="Calibri" w:cs="Arial"/>
          <w:b/>
        </w:rPr>
      </w:pPr>
      <w:r w:rsidRPr="00B90434">
        <w:rPr>
          <w:rFonts w:ascii="Calibri" w:hAnsi="Calibri" w:cs="Arial"/>
          <w:b/>
        </w:rPr>
        <w:t xml:space="preserve">Basın ile ilgili detaylı bilgi </w:t>
      </w:r>
      <w:proofErr w:type="gramStart"/>
      <w:r w:rsidRPr="00B90434">
        <w:rPr>
          <w:rFonts w:ascii="Calibri" w:hAnsi="Calibri" w:cs="Arial"/>
          <w:b/>
        </w:rPr>
        <w:t>için :</w:t>
      </w:r>
      <w:proofErr w:type="gramEnd"/>
      <w:r w:rsidRPr="00B90434">
        <w:rPr>
          <w:rFonts w:ascii="Calibri" w:hAnsi="Calibri" w:cs="Arial"/>
          <w:b/>
        </w:rPr>
        <w:t xml:space="preserve"> Ebru İlke </w:t>
      </w:r>
      <w:proofErr w:type="spellStart"/>
      <w:r w:rsidRPr="00B90434">
        <w:rPr>
          <w:rFonts w:ascii="Calibri" w:hAnsi="Calibri" w:cs="Arial"/>
          <w:b/>
        </w:rPr>
        <w:t>Bingör</w:t>
      </w:r>
      <w:proofErr w:type="spellEnd"/>
    </w:p>
    <w:p w:rsidR="009915F2" w:rsidRPr="00B90434" w:rsidRDefault="009915F2" w:rsidP="009915F2">
      <w:pPr>
        <w:spacing w:after="0" w:line="240" w:lineRule="auto"/>
        <w:rPr>
          <w:rFonts w:ascii="Calibri" w:hAnsi="Calibri" w:cs="Arial"/>
          <w:b/>
          <w:sz w:val="6"/>
          <w:szCs w:val="6"/>
        </w:rPr>
      </w:pPr>
    </w:p>
    <w:p w:rsidR="009915F2" w:rsidRPr="00B90434" w:rsidRDefault="009915F2" w:rsidP="009915F2">
      <w:pPr>
        <w:spacing w:after="0" w:line="240" w:lineRule="auto"/>
        <w:rPr>
          <w:rFonts w:ascii="Calibri" w:hAnsi="Calibri" w:cs="Arial"/>
          <w:b/>
        </w:rPr>
      </w:pPr>
      <w:proofErr w:type="gramStart"/>
      <w:r w:rsidRPr="00B90434">
        <w:rPr>
          <w:rFonts w:ascii="Calibri" w:hAnsi="Calibri" w:cs="Arial"/>
          <w:b/>
          <w:bdr w:val="single" w:sz="4" w:space="0" w:color="auto"/>
        </w:rPr>
        <w:t>Tel :</w:t>
      </w:r>
      <w:proofErr w:type="gramEnd"/>
      <w:r w:rsidRPr="00B90434">
        <w:rPr>
          <w:rFonts w:ascii="Calibri" w:hAnsi="Calibri" w:cs="Arial"/>
          <w:b/>
          <w:bdr w:val="single" w:sz="4" w:space="0" w:color="auto"/>
        </w:rPr>
        <w:t xml:space="preserve"> 0 212 216 06 70 – 0 530 238 11 96                    </w:t>
      </w:r>
      <w:proofErr w:type="spellStart"/>
      <w:r w:rsidRPr="00B90434">
        <w:rPr>
          <w:rFonts w:ascii="Calibri" w:hAnsi="Calibri" w:cs="Arial"/>
          <w:b/>
          <w:bdr w:val="single" w:sz="4" w:space="0" w:color="auto"/>
        </w:rPr>
        <w:t>EMail</w:t>
      </w:r>
      <w:proofErr w:type="spellEnd"/>
      <w:r w:rsidRPr="00B90434">
        <w:rPr>
          <w:rFonts w:ascii="Calibri" w:hAnsi="Calibri" w:cs="Arial"/>
          <w:b/>
          <w:bdr w:val="single" w:sz="4" w:space="0" w:color="auto"/>
        </w:rPr>
        <w:t xml:space="preserve"> : ebru.ilke@umut.org.tr ; savacisibel@gmail.com   </w:t>
      </w:r>
      <w:r w:rsidRPr="00B90434">
        <w:rPr>
          <w:rFonts w:ascii="Calibri" w:hAnsi="Calibri" w:cs="Arial"/>
          <w:b/>
        </w:rPr>
        <w:t xml:space="preserve"> </w:t>
      </w:r>
    </w:p>
    <w:p w:rsidR="009915F2" w:rsidRPr="00B90434" w:rsidRDefault="009915F2" w:rsidP="009915F2">
      <w:pPr>
        <w:spacing w:after="0" w:line="240" w:lineRule="auto"/>
      </w:pPr>
    </w:p>
    <w:p w:rsidR="007B4AB0" w:rsidRDefault="000E3FA6" w:rsidP="007B4AB0">
      <w:pPr>
        <w:spacing w:after="0" w:line="240" w:lineRule="auto"/>
        <w:rPr>
          <w:b/>
          <w:sz w:val="24"/>
          <w:szCs w:val="24"/>
          <w:u w:val="single"/>
        </w:rPr>
      </w:pPr>
      <w:r>
        <w:rPr>
          <w:b/>
          <w:sz w:val="24"/>
          <w:szCs w:val="24"/>
          <w:u w:val="single"/>
        </w:rPr>
        <w:lastRenderedPageBreak/>
        <w:t xml:space="preserve">Detaylı Açıklamalar ve </w:t>
      </w:r>
      <w:r w:rsidR="009915F2" w:rsidRPr="002916E7">
        <w:rPr>
          <w:b/>
          <w:sz w:val="24"/>
          <w:szCs w:val="24"/>
          <w:u w:val="single"/>
        </w:rPr>
        <w:t xml:space="preserve">Editöre </w:t>
      </w:r>
      <w:proofErr w:type="gramStart"/>
      <w:r w:rsidR="009915F2" w:rsidRPr="002916E7">
        <w:rPr>
          <w:b/>
          <w:sz w:val="24"/>
          <w:szCs w:val="24"/>
          <w:u w:val="single"/>
        </w:rPr>
        <w:t>Notlar :</w:t>
      </w:r>
      <w:proofErr w:type="gramEnd"/>
      <w:r w:rsidR="009915F2" w:rsidRPr="002916E7">
        <w:rPr>
          <w:b/>
          <w:sz w:val="24"/>
          <w:szCs w:val="24"/>
          <w:u w:val="single"/>
        </w:rPr>
        <w:t xml:space="preserve"> </w:t>
      </w:r>
    </w:p>
    <w:p w:rsidR="00A12D00" w:rsidRPr="00A12D00" w:rsidRDefault="00A12D00" w:rsidP="000E7112">
      <w:pPr>
        <w:spacing w:after="120" w:line="240" w:lineRule="auto"/>
        <w:rPr>
          <w:b/>
          <w:sz w:val="20"/>
          <w:szCs w:val="20"/>
        </w:rPr>
      </w:pPr>
    </w:p>
    <w:p w:rsidR="00AC5C99" w:rsidRPr="00B90434" w:rsidRDefault="00A12D00" w:rsidP="000E7112">
      <w:pPr>
        <w:spacing w:after="120" w:line="240" w:lineRule="auto"/>
      </w:pPr>
      <w:r w:rsidRPr="00B90434">
        <w:t>Ülkemizde artan</w:t>
      </w:r>
      <w:r>
        <w:rPr>
          <w:b/>
        </w:rPr>
        <w:t xml:space="preserve"> “Kadın Cinayet</w:t>
      </w:r>
      <w:r w:rsidR="00AC5C99">
        <w:rPr>
          <w:b/>
        </w:rPr>
        <w:t xml:space="preserve">leri” </w:t>
      </w:r>
      <w:r w:rsidR="00AC5C99" w:rsidRPr="00B90434">
        <w:t xml:space="preserve">boyutu nedeni </w:t>
      </w:r>
      <w:proofErr w:type="gramStart"/>
      <w:r w:rsidR="00AC5C99" w:rsidRPr="00B90434">
        <w:t>ile</w:t>
      </w:r>
      <w:r w:rsidR="00AC5C99">
        <w:rPr>
          <w:b/>
        </w:rPr>
        <w:t xml:space="preserve"> </w:t>
      </w:r>
      <w:r>
        <w:rPr>
          <w:b/>
        </w:rPr>
        <w:t xml:space="preserve"> </w:t>
      </w:r>
      <w:r w:rsidR="00AC5C99" w:rsidRPr="00AC5C99">
        <w:rPr>
          <w:b/>
        </w:rPr>
        <w:t>“</w:t>
      </w:r>
      <w:proofErr w:type="gramEnd"/>
      <w:r w:rsidR="00AC5C99" w:rsidRPr="00AC5C99">
        <w:rPr>
          <w:b/>
        </w:rPr>
        <w:t xml:space="preserve">Kadın, Şiddet, Cinayet ve Bireysel Silahsızlanma” </w:t>
      </w:r>
      <w:r w:rsidR="00AC5C99" w:rsidRPr="00B90434">
        <w:t xml:space="preserve">konulu </w:t>
      </w:r>
      <w:r w:rsidR="00AC5C99" w:rsidRPr="00B90434">
        <w:rPr>
          <w:b/>
        </w:rPr>
        <w:t xml:space="preserve">oturumda </w:t>
      </w:r>
      <w:r w:rsidR="00AC5C99" w:rsidRPr="00AC5C99">
        <w:rPr>
          <w:b/>
        </w:rPr>
        <w:t xml:space="preserve"> </w:t>
      </w:r>
      <w:r>
        <w:rPr>
          <w:b/>
        </w:rPr>
        <w:t xml:space="preserve">“Silahlı Kadın Cinayetleri” </w:t>
      </w:r>
      <w:r w:rsidR="009264D6">
        <w:rPr>
          <w:b/>
        </w:rPr>
        <w:t>de</w:t>
      </w:r>
      <w:r w:rsidR="000E7112">
        <w:rPr>
          <w:b/>
        </w:rPr>
        <w:t xml:space="preserve"> </w:t>
      </w:r>
      <w:r w:rsidR="000E7112" w:rsidRPr="00B90434">
        <w:t>irde</w:t>
      </w:r>
      <w:r w:rsidR="009264D6" w:rsidRPr="00B90434">
        <w:t>le</w:t>
      </w:r>
      <w:r w:rsidR="000E7112" w:rsidRPr="00B90434">
        <w:t xml:space="preserve">ndi </w:t>
      </w:r>
      <w:r w:rsidR="00B90434" w:rsidRPr="00B90434">
        <w:t>.</w:t>
      </w:r>
    </w:p>
    <w:p w:rsidR="00A12D00" w:rsidRPr="00A12D00" w:rsidRDefault="00A12D00" w:rsidP="000E7112">
      <w:pPr>
        <w:spacing w:after="120" w:line="240" w:lineRule="auto"/>
        <w:rPr>
          <w:b/>
        </w:rPr>
      </w:pPr>
      <w:r w:rsidRPr="00A12D00">
        <w:rPr>
          <w:b/>
        </w:rPr>
        <w:t>2019 yılının 25 Eylül’ü dahil, yani 268 günde Türkiye genelinde toplam 414 kadın cinayeti basına yansımış bulunuyor.</w:t>
      </w:r>
    </w:p>
    <w:p w:rsidR="00A12D00" w:rsidRPr="00A12D00" w:rsidRDefault="00A12D00" w:rsidP="000E7112">
      <w:pPr>
        <w:spacing w:after="120" w:line="240" w:lineRule="auto"/>
      </w:pPr>
      <w:r w:rsidRPr="00A12D00">
        <w:t xml:space="preserve">Bu kadın cinayetlerinde </w:t>
      </w:r>
      <w:r w:rsidRPr="00A12D00">
        <w:rPr>
          <w:b/>
        </w:rPr>
        <w:t>337 kadın ve aile bireyi öldürüldü, 196 kadın ve aile bireyi de yaralandı</w:t>
      </w:r>
      <w:r w:rsidRPr="00A12D00">
        <w:t xml:space="preserve">… Kadın ve aile bireyi diyoruz çünkü kadın cinayetleri son yaşanan olaylara bakıldığında kadının sığındığı eve baskınlar düzenlenip, </w:t>
      </w:r>
      <w:r w:rsidRPr="00A12D00">
        <w:rPr>
          <w:b/>
        </w:rPr>
        <w:t>evde bulunan herkese silah doğrultularak katliamlara dönüşmüş bulunuyor</w:t>
      </w:r>
      <w:r w:rsidRPr="00A12D00">
        <w:t>…</w:t>
      </w:r>
    </w:p>
    <w:p w:rsidR="00A12D00" w:rsidRPr="00A12D00" w:rsidRDefault="00A12D00" w:rsidP="000E7112">
      <w:pPr>
        <w:spacing w:after="120" w:line="240" w:lineRule="auto"/>
        <w:rPr>
          <w:b/>
        </w:rPr>
      </w:pPr>
      <w:r w:rsidRPr="00A12D00">
        <w:t xml:space="preserve">268 gün </w:t>
      </w:r>
      <w:r w:rsidRPr="00A12D00">
        <w:rPr>
          <w:b/>
        </w:rPr>
        <w:t>yaşanan 414 kadın cinayetinin yüzde 49’unda</w:t>
      </w:r>
      <w:r w:rsidRPr="00A12D00">
        <w:t xml:space="preserve"> (204 cinayet) </w:t>
      </w:r>
      <w:r w:rsidRPr="00A12D00">
        <w:rPr>
          <w:b/>
        </w:rPr>
        <w:t xml:space="preserve">ateşli silahlar, yüzde 27’sinde </w:t>
      </w:r>
      <w:r w:rsidRPr="00A12D00">
        <w:t xml:space="preserve">(112 olay) </w:t>
      </w:r>
      <w:r w:rsidRPr="00A12D00">
        <w:rPr>
          <w:b/>
        </w:rPr>
        <w:t>kesici aletler kullanılırken cinayetlerin yüzde 24’ü</w:t>
      </w:r>
      <w:r w:rsidRPr="00A12D00">
        <w:t xml:space="preserve"> (98 cinayet) </w:t>
      </w:r>
      <w:r w:rsidRPr="00A12D00">
        <w:rPr>
          <w:b/>
        </w:rPr>
        <w:t>ise boğma, darp, şiddet sonucu meydana geldi.</w:t>
      </w:r>
    </w:p>
    <w:p w:rsidR="00B90434" w:rsidRDefault="00B90434" w:rsidP="000E7112">
      <w:pPr>
        <w:spacing w:after="120" w:line="240" w:lineRule="auto"/>
      </w:pPr>
      <w:r w:rsidRPr="00B90434">
        <w:rPr>
          <w:b/>
        </w:rPr>
        <w:t>Kadın cinayeti yansımayan iller</w:t>
      </w:r>
      <w:r>
        <w:t xml:space="preserve">  </w:t>
      </w:r>
    </w:p>
    <w:p w:rsidR="00A12D00" w:rsidRDefault="00B90434" w:rsidP="000E7112">
      <w:pPr>
        <w:spacing w:after="120" w:line="240" w:lineRule="auto"/>
        <w:rPr>
          <w:b/>
        </w:rPr>
      </w:pPr>
      <w:r>
        <w:t>T</w:t>
      </w:r>
      <w:r w:rsidR="00A12D00" w:rsidRPr="00A12D00">
        <w:t xml:space="preserve">ürkiye geneline bakıldığında 24 Eylül’e kadar sadece </w:t>
      </w:r>
      <w:r w:rsidR="00A12D00" w:rsidRPr="00A12D00">
        <w:rPr>
          <w:b/>
        </w:rPr>
        <w:t>9 kentte</w:t>
      </w:r>
      <w:r w:rsidR="00A12D00" w:rsidRPr="00A12D00">
        <w:t xml:space="preserve"> (Artvin, Bayburt, Bitlis, Gümüşhane, Karabük, Muş, Siirt, Sinop ve Şırnak) </w:t>
      </w:r>
      <w:r w:rsidR="00A12D00" w:rsidRPr="00A12D00">
        <w:rPr>
          <w:b/>
        </w:rPr>
        <w:t>kadın cinayeti basına yansımamış bulunuyor.</w:t>
      </w:r>
    </w:p>
    <w:p w:rsidR="00B60B1C" w:rsidRPr="00B60B1C" w:rsidRDefault="00B60B1C" w:rsidP="000E7112">
      <w:pPr>
        <w:spacing w:after="120" w:line="240" w:lineRule="auto"/>
        <w:rPr>
          <w:rFonts w:ascii="Calibri" w:hAnsi="Calibri" w:cs="Arial"/>
        </w:rPr>
      </w:pPr>
      <w:r w:rsidRPr="00B60B1C">
        <w:rPr>
          <w:rFonts w:ascii="Calibri" w:hAnsi="Calibri" w:cs="Arial"/>
          <w:b/>
        </w:rPr>
        <w:t xml:space="preserve">İstanbul </w:t>
      </w:r>
      <w:r w:rsidRPr="00B60B1C">
        <w:rPr>
          <w:rFonts w:ascii="Calibri" w:hAnsi="Calibri" w:cs="Arial"/>
        </w:rPr>
        <w:t xml:space="preserve">66, </w:t>
      </w:r>
      <w:r w:rsidRPr="00B60B1C">
        <w:rPr>
          <w:rFonts w:ascii="Calibri" w:hAnsi="Calibri" w:cs="Arial"/>
          <w:b/>
        </w:rPr>
        <w:t xml:space="preserve">Adana </w:t>
      </w:r>
      <w:r w:rsidRPr="00B60B1C">
        <w:rPr>
          <w:rFonts w:ascii="Calibri" w:hAnsi="Calibri" w:cs="Arial"/>
        </w:rPr>
        <w:t>24</w:t>
      </w:r>
      <w:r w:rsidRPr="00B60B1C">
        <w:rPr>
          <w:rFonts w:ascii="Calibri" w:hAnsi="Calibri" w:cs="Arial"/>
          <w:b/>
        </w:rPr>
        <w:t>, İzmir</w:t>
      </w:r>
      <w:r w:rsidRPr="00B60B1C">
        <w:rPr>
          <w:rFonts w:ascii="Calibri" w:hAnsi="Calibri" w:cs="Arial"/>
        </w:rPr>
        <w:t xml:space="preserve"> 23, </w:t>
      </w:r>
      <w:r w:rsidRPr="00B60B1C">
        <w:rPr>
          <w:rFonts w:ascii="Calibri" w:hAnsi="Calibri" w:cs="Arial"/>
          <w:b/>
        </w:rPr>
        <w:t>Bursa</w:t>
      </w:r>
      <w:r w:rsidRPr="00B60B1C">
        <w:rPr>
          <w:rFonts w:ascii="Calibri" w:hAnsi="Calibri" w:cs="Arial"/>
        </w:rPr>
        <w:t xml:space="preserve"> 18, </w:t>
      </w:r>
      <w:r w:rsidRPr="00B60B1C">
        <w:rPr>
          <w:rFonts w:ascii="Calibri" w:hAnsi="Calibri" w:cs="Arial"/>
          <w:b/>
        </w:rPr>
        <w:t xml:space="preserve">Ankara </w:t>
      </w:r>
      <w:r w:rsidRPr="00B60B1C">
        <w:rPr>
          <w:rFonts w:ascii="Calibri" w:hAnsi="Calibri" w:cs="Arial"/>
        </w:rPr>
        <w:t>16,</w:t>
      </w:r>
      <w:r w:rsidRPr="00B60B1C">
        <w:rPr>
          <w:rFonts w:ascii="Calibri" w:hAnsi="Calibri" w:cs="Arial"/>
          <w:b/>
        </w:rPr>
        <w:t xml:space="preserve"> Antalya </w:t>
      </w:r>
      <w:r w:rsidRPr="00B60B1C">
        <w:rPr>
          <w:rFonts w:ascii="Calibri" w:hAnsi="Calibri" w:cs="Arial"/>
        </w:rPr>
        <w:t xml:space="preserve">15, </w:t>
      </w:r>
      <w:r w:rsidRPr="00B60B1C">
        <w:rPr>
          <w:rFonts w:ascii="Calibri" w:hAnsi="Calibri" w:cs="Arial"/>
          <w:b/>
        </w:rPr>
        <w:t xml:space="preserve">Konya </w:t>
      </w:r>
      <w:r w:rsidRPr="00B60B1C">
        <w:rPr>
          <w:rFonts w:ascii="Calibri" w:hAnsi="Calibri" w:cs="Arial"/>
        </w:rPr>
        <w:t xml:space="preserve">14, </w:t>
      </w:r>
      <w:r w:rsidRPr="00B60B1C">
        <w:rPr>
          <w:rFonts w:ascii="Calibri" w:hAnsi="Calibri" w:cs="Arial"/>
          <w:b/>
        </w:rPr>
        <w:t>Diyarbakır</w:t>
      </w:r>
      <w:r w:rsidRPr="00B60B1C">
        <w:rPr>
          <w:rFonts w:ascii="Calibri" w:hAnsi="Calibri" w:cs="Arial"/>
        </w:rPr>
        <w:t xml:space="preserve"> 13, </w:t>
      </w:r>
      <w:r w:rsidRPr="00B60B1C">
        <w:rPr>
          <w:rFonts w:ascii="Calibri" w:hAnsi="Calibri" w:cs="Arial"/>
          <w:b/>
        </w:rPr>
        <w:t>Samsun</w:t>
      </w:r>
      <w:r w:rsidRPr="00B60B1C">
        <w:rPr>
          <w:rFonts w:ascii="Calibri" w:hAnsi="Calibri" w:cs="Arial"/>
        </w:rPr>
        <w:t xml:space="preserve"> 12, </w:t>
      </w:r>
      <w:r w:rsidRPr="00B60B1C">
        <w:rPr>
          <w:rFonts w:ascii="Calibri" w:hAnsi="Calibri" w:cs="Arial"/>
          <w:b/>
        </w:rPr>
        <w:t>Aydın, Kocaeli ve Mersin de</w:t>
      </w:r>
      <w:r w:rsidRPr="00B60B1C">
        <w:rPr>
          <w:rFonts w:ascii="Calibri" w:hAnsi="Calibri" w:cs="Arial"/>
        </w:rPr>
        <w:t xml:space="preserve"> 10’ar kadın cinayeti…</w:t>
      </w:r>
    </w:p>
    <w:p w:rsidR="00B60B1C" w:rsidRPr="00E52850" w:rsidRDefault="00B60B1C" w:rsidP="00B60B1C">
      <w:pPr>
        <w:spacing w:after="120"/>
        <w:jc w:val="center"/>
        <w:rPr>
          <w:b/>
          <w:color w:val="365F91" w:themeColor="accent1" w:themeShade="BF"/>
          <w:sz w:val="24"/>
          <w:szCs w:val="24"/>
        </w:rPr>
      </w:pPr>
      <w:r w:rsidRPr="00E52850">
        <w:rPr>
          <w:b/>
          <w:color w:val="365F91" w:themeColor="accent1" w:themeShade="BF"/>
          <w:sz w:val="24"/>
          <w:szCs w:val="24"/>
        </w:rPr>
        <w:t>En çok kadın cinayeti yaşanan ilk 12 il</w:t>
      </w:r>
      <w:r w:rsidR="00E52850">
        <w:rPr>
          <w:b/>
          <w:color w:val="365F91" w:themeColor="accent1" w:themeShade="BF"/>
          <w:sz w:val="24"/>
          <w:szCs w:val="24"/>
        </w:rPr>
        <w:t>de rakamlar</w:t>
      </w:r>
      <w:r w:rsidRPr="00E52850">
        <w:rPr>
          <w:b/>
          <w:color w:val="365F91" w:themeColor="accent1" w:themeShade="BF"/>
          <w:sz w:val="24"/>
          <w:szCs w:val="24"/>
        </w:rPr>
        <w:t>:</w:t>
      </w:r>
    </w:p>
    <w:tbl>
      <w:tblPr>
        <w:tblStyle w:val="TabloKlavuzu"/>
        <w:tblW w:w="4441" w:type="dxa"/>
        <w:jc w:val="center"/>
        <w:tblLook w:val="04A0" w:firstRow="1" w:lastRow="0" w:firstColumn="1" w:lastColumn="0" w:noHBand="0" w:noVBand="1"/>
      </w:tblPr>
      <w:tblGrid>
        <w:gridCol w:w="446"/>
        <w:gridCol w:w="1889"/>
        <w:gridCol w:w="2106"/>
      </w:tblGrid>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1</w:t>
            </w:r>
          </w:p>
        </w:tc>
        <w:tc>
          <w:tcPr>
            <w:tcW w:w="1889" w:type="dxa"/>
          </w:tcPr>
          <w:p w:rsidR="00B60B1C" w:rsidRPr="00C40374" w:rsidRDefault="00B60B1C" w:rsidP="00C35CA2">
            <w:pPr>
              <w:spacing w:after="120" w:line="276" w:lineRule="auto"/>
              <w:jc w:val="both"/>
            </w:pPr>
            <w:r w:rsidRPr="00C40374">
              <w:t>İstanbul</w:t>
            </w:r>
          </w:p>
        </w:tc>
        <w:tc>
          <w:tcPr>
            <w:tcW w:w="2106" w:type="dxa"/>
          </w:tcPr>
          <w:p w:rsidR="00B60B1C" w:rsidRPr="00C40374" w:rsidRDefault="00B60B1C" w:rsidP="00C35CA2">
            <w:pPr>
              <w:spacing w:after="120" w:line="276" w:lineRule="auto"/>
              <w:jc w:val="both"/>
            </w:pPr>
            <w:r>
              <w:t>66</w:t>
            </w:r>
            <w:r w:rsidRPr="00C40374">
              <w:t xml:space="preserve">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2</w:t>
            </w:r>
          </w:p>
        </w:tc>
        <w:tc>
          <w:tcPr>
            <w:tcW w:w="1889" w:type="dxa"/>
          </w:tcPr>
          <w:p w:rsidR="00B60B1C" w:rsidRPr="00C40374" w:rsidRDefault="00B60B1C" w:rsidP="00C35CA2">
            <w:pPr>
              <w:spacing w:after="120" w:line="276" w:lineRule="auto"/>
              <w:jc w:val="both"/>
            </w:pPr>
            <w:r w:rsidRPr="00C40374">
              <w:t>A</w:t>
            </w:r>
            <w:r>
              <w:t xml:space="preserve">dana </w:t>
            </w:r>
          </w:p>
        </w:tc>
        <w:tc>
          <w:tcPr>
            <w:tcW w:w="2106" w:type="dxa"/>
          </w:tcPr>
          <w:p w:rsidR="00B60B1C" w:rsidRPr="00C40374" w:rsidRDefault="00B60B1C" w:rsidP="00C35CA2">
            <w:pPr>
              <w:spacing w:after="120" w:line="276" w:lineRule="auto"/>
              <w:jc w:val="both"/>
            </w:pPr>
            <w:r>
              <w:t>24</w:t>
            </w:r>
            <w:r w:rsidRPr="00C40374">
              <w:t xml:space="preserve">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3</w:t>
            </w:r>
          </w:p>
        </w:tc>
        <w:tc>
          <w:tcPr>
            <w:tcW w:w="1889" w:type="dxa"/>
          </w:tcPr>
          <w:p w:rsidR="00B60B1C" w:rsidRPr="00C40374" w:rsidRDefault="00B60B1C" w:rsidP="00C35CA2">
            <w:pPr>
              <w:spacing w:after="120" w:line="276" w:lineRule="auto"/>
              <w:jc w:val="both"/>
            </w:pPr>
            <w:r>
              <w:t>İzmir</w:t>
            </w:r>
          </w:p>
        </w:tc>
        <w:tc>
          <w:tcPr>
            <w:tcW w:w="2106" w:type="dxa"/>
          </w:tcPr>
          <w:p w:rsidR="00B60B1C" w:rsidRPr="00C40374" w:rsidRDefault="00B60B1C" w:rsidP="00C35CA2">
            <w:pPr>
              <w:spacing w:after="120" w:line="276" w:lineRule="auto"/>
              <w:jc w:val="both"/>
            </w:pPr>
            <w:r>
              <w:t>23</w:t>
            </w:r>
            <w:r w:rsidRPr="00C40374">
              <w:t xml:space="preserve">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4</w:t>
            </w:r>
          </w:p>
        </w:tc>
        <w:tc>
          <w:tcPr>
            <w:tcW w:w="1889" w:type="dxa"/>
          </w:tcPr>
          <w:p w:rsidR="00B60B1C" w:rsidRPr="00C40374" w:rsidRDefault="00B60B1C" w:rsidP="00C35CA2">
            <w:pPr>
              <w:spacing w:after="120" w:line="276" w:lineRule="auto"/>
              <w:jc w:val="both"/>
            </w:pPr>
            <w:r>
              <w:t xml:space="preserve">Bursa </w:t>
            </w:r>
          </w:p>
        </w:tc>
        <w:tc>
          <w:tcPr>
            <w:tcW w:w="2106" w:type="dxa"/>
          </w:tcPr>
          <w:p w:rsidR="00B60B1C" w:rsidRPr="00C40374" w:rsidRDefault="00B60B1C" w:rsidP="00C35CA2">
            <w:pPr>
              <w:spacing w:after="120" w:line="276" w:lineRule="auto"/>
              <w:jc w:val="both"/>
            </w:pPr>
            <w:r>
              <w:t xml:space="preserve">18 </w:t>
            </w:r>
            <w:r w:rsidRPr="00C40374">
              <w:t>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5</w:t>
            </w:r>
          </w:p>
        </w:tc>
        <w:tc>
          <w:tcPr>
            <w:tcW w:w="1889" w:type="dxa"/>
          </w:tcPr>
          <w:p w:rsidR="00B60B1C" w:rsidRPr="00C40374" w:rsidRDefault="00B60B1C" w:rsidP="00C35CA2">
            <w:pPr>
              <w:spacing w:after="120" w:line="276" w:lineRule="auto"/>
              <w:jc w:val="both"/>
            </w:pPr>
            <w:r>
              <w:t>Ankara</w:t>
            </w:r>
          </w:p>
        </w:tc>
        <w:tc>
          <w:tcPr>
            <w:tcW w:w="2106" w:type="dxa"/>
          </w:tcPr>
          <w:p w:rsidR="00B60B1C" w:rsidRPr="00C40374" w:rsidRDefault="00B60B1C" w:rsidP="00C35CA2">
            <w:pPr>
              <w:spacing w:after="120" w:line="276" w:lineRule="auto"/>
              <w:jc w:val="both"/>
            </w:pPr>
            <w:r>
              <w:t>16</w:t>
            </w:r>
            <w:r w:rsidRPr="00C40374">
              <w:t xml:space="preserve">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6</w:t>
            </w:r>
          </w:p>
        </w:tc>
        <w:tc>
          <w:tcPr>
            <w:tcW w:w="1889" w:type="dxa"/>
          </w:tcPr>
          <w:p w:rsidR="00B60B1C" w:rsidRPr="00C40374" w:rsidRDefault="00B60B1C" w:rsidP="00C35CA2">
            <w:pPr>
              <w:spacing w:after="120" w:line="276" w:lineRule="auto"/>
              <w:jc w:val="both"/>
            </w:pPr>
            <w:r w:rsidRPr="00C40374">
              <w:t>Antalya</w:t>
            </w:r>
          </w:p>
        </w:tc>
        <w:tc>
          <w:tcPr>
            <w:tcW w:w="2106" w:type="dxa"/>
          </w:tcPr>
          <w:p w:rsidR="00B60B1C" w:rsidRPr="00C40374" w:rsidRDefault="00B60B1C" w:rsidP="00C35CA2">
            <w:pPr>
              <w:spacing w:after="120" w:line="276" w:lineRule="auto"/>
              <w:jc w:val="both"/>
            </w:pPr>
            <w:r>
              <w:t>15</w:t>
            </w:r>
            <w:r w:rsidRPr="00C40374">
              <w:t xml:space="preserve">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7</w:t>
            </w:r>
          </w:p>
        </w:tc>
        <w:tc>
          <w:tcPr>
            <w:tcW w:w="1889" w:type="dxa"/>
          </w:tcPr>
          <w:p w:rsidR="00B60B1C" w:rsidRPr="00C40374" w:rsidRDefault="00B60B1C" w:rsidP="00C35CA2">
            <w:pPr>
              <w:spacing w:after="120" w:line="276" w:lineRule="auto"/>
              <w:jc w:val="both"/>
            </w:pPr>
            <w:r w:rsidRPr="00C40374">
              <w:t>Konya</w:t>
            </w:r>
          </w:p>
        </w:tc>
        <w:tc>
          <w:tcPr>
            <w:tcW w:w="2106" w:type="dxa"/>
          </w:tcPr>
          <w:p w:rsidR="00B60B1C" w:rsidRPr="00C40374" w:rsidRDefault="00B60B1C" w:rsidP="00C35CA2">
            <w:pPr>
              <w:spacing w:after="120" w:line="276" w:lineRule="auto"/>
              <w:jc w:val="both"/>
            </w:pPr>
            <w:r>
              <w:t>1</w:t>
            </w:r>
            <w:r w:rsidRPr="00C40374">
              <w:t>4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8</w:t>
            </w:r>
          </w:p>
        </w:tc>
        <w:tc>
          <w:tcPr>
            <w:tcW w:w="1889" w:type="dxa"/>
          </w:tcPr>
          <w:p w:rsidR="00B60B1C" w:rsidRPr="00C40374" w:rsidRDefault="00B60B1C" w:rsidP="00C35CA2">
            <w:pPr>
              <w:spacing w:after="120" w:line="276" w:lineRule="auto"/>
              <w:jc w:val="both"/>
            </w:pPr>
            <w:r>
              <w:t>Diyarbakır</w:t>
            </w:r>
          </w:p>
        </w:tc>
        <w:tc>
          <w:tcPr>
            <w:tcW w:w="2106" w:type="dxa"/>
          </w:tcPr>
          <w:p w:rsidR="00B60B1C" w:rsidRPr="00C40374" w:rsidRDefault="00B60B1C" w:rsidP="00C35CA2">
            <w:pPr>
              <w:spacing w:after="120" w:line="276" w:lineRule="auto"/>
              <w:jc w:val="both"/>
            </w:pPr>
            <w:r>
              <w:t>1</w:t>
            </w:r>
            <w:r w:rsidRPr="00C40374">
              <w:t>3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9</w:t>
            </w:r>
          </w:p>
        </w:tc>
        <w:tc>
          <w:tcPr>
            <w:tcW w:w="1889" w:type="dxa"/>
          </w:tcPr>
          <w:p w:rsidR="00B60B1C" w:rsidRPr="00C40374" w:rsidRDefault="00B60B1C" w:rsidP="00C35CA2">
            <w:pPr>
              <w:spacing w:after="120" w:line="276" w:lineRule="auto"/>
              <w:jc w:val="both"/>
            </w:pPr>
            <w:r>
              <w:t>Samsun</w:t>
            </w:r>
          </w:p>
        </w:tc>
        <w:tc>
          <w:tcPr>
            <w:tcW w:w="2106" w:type="dxa"/>
          </w:tcPr>
          <w:p w:rsidR="00B60B1C" w:rsidRPr="00C40374" w:rsidRDefault="00B60B1C" w:rsidP="00C35CA2">
            <w:pPr>
              <w:spacing w:after="120" w:line="276" w:lineRule="auto"/>
              <w:jc w:val="both"/>
            </w:pPr>
            <w:r>
              <w:t>1</w:t>
            </w:r>
            <w:r w:rsidRPr="00C40374">
              <w:t>2 olay</w:t>
            </w:r>
          </w:p>
        </w:tc>
      </w:tr>
      <w:tr w:rsidR="00B60B1C" w:rsidRPr="00C40374" w:rsidTr="000E7112">
        <w:trPr>
          <w:trHeight w:val="20"/>
          <w:jc w:val="center"/>
        </w:trPr>
        <w:tc>
          <w:tcPr>
            <w:tcW w:w="446" w:type="dxa"/>
          </w:tcPr>
          <w:p w:rsidR="00B60B1C" w:rsidRPr="00C40374" w:rsidRDefault="00B60B1C" w:rsidP="00C35CA2">
            <w:pPr>
              <w:spacing w:after="120" w:line="276" w:lineRule="auto"/>
              <w:jc w:val="both"/>
            </w:pPr>
            <w:r w:rsidRPr="00C40374">
              <w:t>10</w:t>
            </w:r>
          </w:p>
        </w:tc>
        <w:tc>
          <w:tcPr>
            <w:tcW w:w="1889" w:type="dxa"/>
          </w:tcPr>
          <w:p w:rsidR="00B60B1C" w:rsidRPr="00C40374" w:rsidRDefault="00B60B1C" w:rsidP="00C35CA2">
            <w:pPr>
              <w:spacing w:after="120" w:line="276" w:lineRule="auto"/>
              <w:jc w:val="both"/>
            </w:pPr>
            <w:r>
              <w:t xml:space="preserve">Aydın-Kocaeli-Mersin </w:t>
            </w:r>
          </w:p>
        </w:tc>
        <w:tc>
          <w:tcPr>
            <w:tcW w:w="2106" w:type="dxa"/>
          </w:tcPr>
          <w:p w:rsidR="00B60B1C" w:rsidRPr="00C40374" w:rsidRDefault="00B60B1C" w:rsidP="00C35CA2">
            <w:pPr>
              <w:spacing w:after="120" w:line="276" w:lineRule="auto"/>
              <w:jc w:val="both"/>
            </w:pPr>
            <w:r>
              <w:t>10’ar</w:t>
            </w:r>
            <w:r w:rsidRPr="00C40374">
              <w:t xml:space="preserve"> olay</w:t>
            </w:r>
          </w:p>
        </w:tc>
      </w:tr>
    </w:tbl>
    <w:p w:rsidR="00250F78" w:rsidRDefault="00250F78" w:rsidP="000E7112">
      <w:pPr>
        <w:spacing w:after="120" w:line="240" w:lineRule="auto"/>
      </w:pPr>
    </w:p>
    <w:p w:rsidR="00A12D00" w:rsidRPr="00A12D00" w:rsidRDefault="00A12D00" w:rsidP="000E7112">
      <w:pPr>
        <w:spacing w:after="120" w:line="240" w:lineRule="auto"/>
      </w:pPr>
      <w:r w:rsidRPr="00A12D00">
        <w:t xml:space="preserve">Türkiye genelinde </w:t>
      </w:r>
      <w:r w:rsidR="000E7112">
        <w:t>“</w:t>
      </w:r>
      <w:r w:rsidR="000E7112">
        <w:rPr>
          <w:b/>
        </w:rPr>
        <w:t xml:space="preserve">Ateşli Silahlar ve Kesici </w:t>
      </w:r>
      <w:proofErr w:type="gramStart"/>
      <w:r w:rsidR="000E7112">
        <w:rPr>
          <w:b/>
        </w:rPr>
        <w:t>A</w:t>
      </w:r>
      <w:r w:rsidRPr="00A12D00">
        <w:rPr>
          <w:b/>
        </w:rPr>
        <w:t>letlerle</w:t>
      </w:r>
      <w:r w:rsidR="000E7112">
        <w:rPr>
          <w:b/>
        </w:rPr>
        <w:t xml:space="preserve">  İşlenen</w:t>
      </w:r>
      <w:proofErr w:type="gramEnd"/>
      <w:r w:rsidR="000E7112">
        <w:rPr>
          <w:b/>
        </w:rPr>
        <w:t xml:space="preserve"> </w:t>
      </w:r>
      <w:proofErr w:type="spellStart"/>
      <w:r w:rsidR="000E7112">
        <w:rPr>
          <w:b/>
        </w:rPr>
        <w:t>C</w:t>
      </w:r>
      <w:r w:rsidRPr="00A12D00">
        <w:rPr>
          <w:b/>
        </w:rPr>
        <w:t>inayetler</w:t>
      </w:r>
      <w:r w:rsidR="000E7112">
        <w:rPr>
          <w:b/>
        </w:rPr>
        <w:t>”</w:t>
      </w:r>
      <w:r w:rsidRPr="00A12D00">
        <w:t>e</w:t>
      </w:r>
      <w:proofErr w:type="spellEnd"/>
      <w:r w:rsidRPr="00A12D00">
        <w:t xml:space="preserve"> bakıldığında da:</w:t>
      </w:r>
    </w:p>
    <w:p w:rsidR="00A12D00" w:rsidRPr="00A12D00" w:rsidRDefault="00A12D00" w:rsidP="000E7112">
      <w:pPr>
        <w:spacing w:after="120" w:line="240" w:lineRule="auto"/>
      </w:pPr>
      <w:r w:rsidRPr="00A12D00">
        <w:t>Basına bu yılın 25 Eylül’ü dahil 2 bin 401 olayın yansıdığı görülüyor. Bu olaylarda bin 443 kişi ölürken, bazıları ağır 2 bin 510 kişi de yaralandı. Yaralılardan daha sonra ölen olup olmadığını tespit olanağımız yok.</w:t>
      </w:r>
    </w:p>
    <w:p w:rsidR="00A12D00" w:rsidRPr="00A12D00" w:rsidRDefault="00A12D00" w:rsidP="000E7112">
      <w:pPr>
        <w:spacing w:after="120" w:line="240" w:lineRule="auto"/>
      </w:pPr>
      <w:r w:rsidRPr="00A12D00">
        <w:t xml:space="preserve">Basına yansıyan 2 bin 401 olayın 970’i tabancalarla, 102’si beylik silahıyla (asker-polis), 860’ı çeşitli tip tüfeklerle işlenirken 469’un da kesici ve delici aletler kullanıldı. </w:t>
      </w:r>
    </w:p>
    <w:p w:rsidR="00A12D00" w:rsidRPr="00A12D00" w:rsidRDefault="00A12D00" w:rsidP="000E7112">
      <w:pPr>
        <w:shd w:val="clear" w:color="auto" w:fill="FFFFFF"/>
        <w:spacing w:before="100" w:beforeAutospacing="1" w:after="120" w:line="240" w:lineRule="auto"/>
        <w:jc w:val="both"/>
        <w:rPr>
          <w:rFonts w:ascii="Tahoma" w:eastAsia="Times New Roman" w:hAnsi="Tahoma" w:cs="Tahoma"/>
          <w:b/>
          <w:bCs/>
          <w:sz w:val="20"/>
          <w:szCs w:val="20"/>
          <w:lang w:eastAsia="tr-TR"/>
        </w:rPr>
      </w:pPr>
      <w:r w:rsidRPr="00A12D00">
        <w:rPr>
          <w:rFonts w:ascii="Tahoma" w:eastAsia="Times New Roman" w:hAnsi="Tahoma" w:cs="Tahoma"/>
          <w:b/>
          <w:bCs/>
          <w:sz w:val="20"/>
          <w:szCs w:val="20"/>
          <w:lang w:eastAsia="tr-TR"/>
        </w:rPr>
        <w:t xml:space="preserve">Yüzde 85’i ruhsatsız en az 25 milyon bireysel silahın bulunduğu ülkemizde malumunuz her yıl binlerce yurttaşımız ateşli silahlarla hayatını kaybediyor. Ölenlerin ardında kalanları da düşünürsek her yıl en az 20 bin kişi bireysel silahların mağdurudur. </w:t>
      </w:r>
    </w:p>
    <w:p w:rsidR="00C15725" w:rsidRPr="002916E7" w:rsidRDefault="00C15725" w:rsidP="007B4AB0">
      <w:pPr>
        <w:spacing w:after="0" w:line="240" w:lineRule="auto"/>
        <w:rPr>
          <w:b/>
          <w:sz w:val="24"/>
          <w:szCs w:val="24"/>
          <w:u w:val="single"/>
        </w:rPr>
      </w:pPr>
    </w:p>
    <w:p w:rsidR="00C15725" w:rsidRPr="009D4AEB" w:rsidRDefault="00C15725" w:rsidP="00C15725">
      <w:pPr>
        <w:spacing w:after="120" w:line="240" w:lineRule="auto"/>
        <w:rPr>
          <w:rFonts w:ascii="Arial" w:hAnsi="Arial" w:cs="Arial"/>
        </w:rPr>
      </w:pPr>
    </w:p>
    <w:p w:rsidR="00B820E2" w:rsidRPr="002916E7" w:rsidRDefault="00B820E2" w:rsidP="003E416A">
      <w:pPr>
        <w:rPr>
          <w:b/>
          <w:sz w:val="16"/>
          <w:szCs w:val="16"/>
        </w:rPr>
      </w:pPr>
    </w:p>
    <w:p w:rsidR="00B90434" w:rsidRPr="008F665C" w:rsidRDefault="00A97642" w:rsidP="00A11C8A">
      <w:pPr>
        <w:spacing w:after="120" w:line="240" w:lineRule="auto"/>
        <w:rPr>
          <w:b/>
          <w:sz w:val="24"/>
          <w:szCs w:val="24"/>
        </w:rPr>
      </w:pPr>
      <w:r w:rsidRPr="008F665C">
        <w:rPr>
          <w:b/>
          <w:sz w:val="24"/>
          <w:szCs w:val="24"/>
        </w:rPr>
        <w:lastRenderedPageBreak/>
        <w:t>KISA OTURUMDAN</w:t>
      </w:r>
      <w:r w:rsidR="00943ED0">
        <w:rPr>
          <w:b/>
          <w:sz w:val="24"/>
          <w:szCs w:val="24"/>
        </w:rPr>
        <w:t xml:space="preserve"> </w:t>
      </w:r>
      <w:proofErr w:type="gramStart"/>
      <w:r w:rsidR="00943ED0">
        <w:rPr>
          <w:b/>
          <w:sz w:val="24"/>
          <w:szCs w:val="24"/>
        </w:rPr>
        <w:t>ÖZETLER</w:t>
      </w:r>
      <w:r w:rsidRPr="008F665C">
        <w:rPr>
          <w:b/>
          <w:sz w:val="24"/>
          <w:szCs w:val="24"/>
        </w:rPr>
        <w:t>;</w:t>
      </w:r>
      <w:r w:rsidR="00B90434" w:rsidRPr="008F665C">
        <w:rPr>
          <w:b/>
          <w:sz w:val="24"/>
          <w:szCs w:val="24"/>
        </w:rPr>
        <w:t xml:space="preserve">  “</w:t>
      </w:r>
      <w:proofErr w:type="gramEnd"/>
      <w:r w:rsidR="00B90434" w:rsidRPr="008F665C">
        <w:rPr>
          <w:b/>
          <w:sz w:val="24"/>
          <w:szCs w:val="24"/>
        </w:rPr>
        <w:t xml:space="preserve">Kadın, Şiddet, Cinayet ve Bireysel Silahsızlanma” </w:t>
      </w:r>
    </w:p>
    <w:p w:rsidR="008F665C" w:rsidRPr="0078698E" w:rsidRDefault="008F665C" w:rsidP="008F665C">
      <w:pPr>
        <w:spacing w:after="120" w:line="240" w:lineRule="auto"/>
        <w:rPr>
          <w:color w:val="244061" w:themeColor="accent1" w:themeShade="80"/>
          <w:sz w:val="24"/>
          <w:szCs w:val="24"/>
        </w:rPr>
      </w:pPr>
      <w:r w:rsidRPr="0078698E">
        <w:rPr>
          <w:b/>
          <w:color w:val="244061" w:themeColor="accent1" w:themeShade="80"/>
          <w:sz w:val="24"/>
          <w:szCs w:val="24"/>
        </w:rPr>
        <w:t xml:space="preserve">Umut Vakfı Yönetim Kurulu Üyesi- Prof. Dr. Timur </w:t>
      </w:r>
      <w:proofErr w:type="gramStart"/>
      <w:r w:rsidRPr="0078698E">
        <w:rPr>
          <w:b/>
          <w:color w:val="244061" w:themeColor="accent1" w:themeShade="80"/>
          <w:sz w:val="24"/>
          <w:szCs w:val="24"/>
        </w:rPr>
        <w:t>Demirbaş ;</w:t>
      </w:r>
      <w:proofErr w:type="gramEnd"/>
      <w:r w:rsidRPr="0078698E">
        <w:rPr>
          <w:b/>
          <w:color w:val="244061" w:themeColor="accent1" w:themeShade="80"/>
          <w:sz w:val="24"/>
          <w:szCs w:val="24"/>
        </w:rPr>
        <w:t xml:space="preserve"> “</w:t>
      </w:r>
      <w:r w:rsidRPr="0078698E">
        <w:rPr>
          <w:rFonts w:cs="Arial"/>
          <w:b/>
          <w:color w:val="244061" w:themeColor="accent1" w:themeShade="80"/>
          <w:sz w:val="24"/>
          <w:szCs w:val="24"/>
          <w:lang w:eastAsia="tr-TR"/>
        </w:rPr>
        <w:t>Bireysel Silahlanma ve Şiddet</w:t>
      </w:r>
      <w:r w:rsidRPr="0078698E">
        <w:rPr>
          <w:b/>
          <w:color w:val="244061" w:themeColor="accent1" w:themeShade="80"/>
          <w:sz w:val="24"/>
          <w:szCs w:val="24"/>
        </w:rPr>
        <w:t xml:space="preserve">“ </w:t>
      </w:r>
      <w:r w:rsidRPr="0078698E">
        <w:rPr>
          <w:color w:val="244061" w:themeColor="accent1" w:themeShade="80"/>
          <w:sz w:val="24"/>
          <w:szCs w:val="24"/>
        </w:rPr>
        <w:t xml:space="preserve">Başlıklı konuşmasından ; </w:t>
      </w:r>
    </w:p>
    <w:p w:rsidR="008F665C" w:rsidRPr="00250F78" w:rsidRDefault="008F665C" w:rsidP="008F665C">
      <w:pPr>
        <w:spacing w:after="120" w:line="240" w:lineRule="auto"/>
        <w:rPr>
          <w:color w:val="0F243E" w:themeColor="text2" w:themeShade="80"/>
        </w:rPr>
      </w:pPr>
      <w:r w:rsidRPr="00250F78">
        <w:rPr>
          <w:b/>
        </w:rPr>
        <w:t>Silah taşımayı bir yaşam biçimi ve erkeklik simgesi olarak kabul eden insanların suça yönelme ihtimalleri daha yüksektir.</w:t>
      </w:r>
      <w:r w:rsidRPr="00250F78">
        <w:t xml:space="preserve"> Gerçekten </w:t>
      </w:r>
      <w:proofErr w:type="gramStart"/>
      <w:r w:rsidRPr="00250F78">
        <w:t>de</w:t>
      </w:r>
      <w:r w:rsidRPr="00250F78">
        <w:rPr>
          <w:b/>
        </w:rPr>
        <w:t>,</w:t>
      </w:r>
      <w:proofErr w:type="gramEnd"/>
      <w:r w:rsidRPr="00250F78">
        <w:rPr>
          <w:b/>
        </w:rPr>
        <w:t xml:space="preserve"> psikolojik olarak silahlı kişilerin kendilerini daha güçlü ve güvenli hissetmeleri nedeniyle, çoğu kez alkolün de etkisiyle silahın kullanılmas</w:t>
      </w:r>
      <w:r w:rsidRPr="00250F78">
        <w:t xml:space="preserve">ı söz konusu olmaktadır. Çünkü, duygularını, heyecanlarını ve öfkesini kontrol edemeyen insanların elindeki silah, bir </w:t>
      </w:r>
      <w:r w:rsidRPr="00250F78">
        <w:rPr>
          <w:b/>
        </w:rPr>
        <w:t xml:space="preserve">ölüm makinesi </w:t>
      </w:r>
      <w:r w:rsidRPr="00250F78">
        <w:t>haline gelmekte; çoğu kez, basit bir tartışma nedeniyle en sevdiği kişilerin bile ölümüne neden olmaktadır.</w:t>
      </w:r>
    </w:p>
    <w:p w:rsidR="009A0747" w:rsidRDefault="008F665C" w:rsidP="009A0747">
      <w:pPr>
        <w:tabs>
          <w:tab w:val="left" w:pos="-720"/>
        </w:tabs>
        <w:suppressAutoHyphens/>
        <w:spacing w:before="120" w:line="240" w:lineRule="atLeast"/>
      </w:pPr>
      <w:r w:rsidRPr="00250F78">
        <w:rPr>
          <w:b/>
        </w:rPr>
        <w:t>Silah bulundurmanın kendisinin suç olması yanında, silahın genellikle diğer suçları işlemede araç olarak kullanılması nedeniyle, silahlanmanın önlenmesinin suçluluğun önlenmesi bakımından önemi büyüktür</w:t>
      </w:r>
      <w:r w:rsidRPr="00250F78">
        <w:t xml:space="preserve">. </w:t>
      </w:r>
    </w:p>
    <w:p w:rsidR="008F665C" w:rsidRPr="00250F78" w:rsidRDefault="008F665C" w:rsidP="009A0747">
      <w:pPr>
        <w:tabs>
          <w:tab w:val="left" w:pos="-720"/>
        </w:tabs>
        <w:suppressAutoHyphens/>
        <w:spacing w:before="120" w:line="240" w:lineRule="atLeast"/>
      </w:pPr>
      <w:r w:rsidRPr="00250F78">
        <w:t>Gerçekten</w:t>
      </w:r>
      <w:r w:rsidR="009A0747">
        <w:t xml:space="preserve"> </w:t>
      </w:r>
      <w:proofErr w:type="gramStart"/>
      <w:r w:rsidRPr="00250F78">
        <w:t>de,</w:t>
      </w:r>
      <w:proofErr w:type="gramEnd"/>
      <w:r w:rsidRPr="00250F78">
        <w:t xml:space="preserve"> silah vasıtasıyla işlenen insan öldü</w:t>
      </w:r>
      <w:r>
        <w:t xml:space="preserve">rme, yaralama, yağma ve cinsel </w:t>
      </w:r>
      <w:r w:rsidRPr="00250F78">
        <w:t>suçların, silahlanmanın sosyal olarak kontrol edilmesi halinde, büyük oranda azalacağı</w:t>
      </w:r>
      <w:r>
        <w:t xml:space="preserve">… Ve ayrıca </w:t>
      </w:r>
      <w:r w:rsidRPr="00250F78">
        <w:rPr>
          <w:b/>
        </w:rPr>
        <w:t>Açık Ceza İnfaz Kurumlarına Ayrılma ve İzin, Kapalı kurumdan açık kuruma ayrılacak hükümlüler, Açık Ceza İnfaz Kurumlarına Ayrılma Yönetmeliği, Özel İzin</w:t>
      </w:r>
      <w:r>
        <w:rPr>
          <w:b/>
        </w:rPr>
        <w:t xml:space="preserve"> </w:t>
      </w:r>
      <w:r w:rsidRPr="00250F78">
        <w:t xml:space="preserve">konularında görüş ve önerilerini sundular.  </w:t>
      </w:r>
      <w:r w:rsidR="00A23AE8">
        <w:t xml:space="preserve"> Son aylarda </w:t>
      </w:r>
      <w:r w:rsidR="00A23AE8" w:rsidRPr="00A23AE8">
        <w:rPr>
          <w:b/>
          <w:bCs/>
        </w:rPr>
        <w:t>açık cezaevlerinden izinli çıkanların işledikleri suçların</w:t>
      </w:r>
      <w:r w:rsidR="009A0747">
        <w:rPr>
          <w:b/>
          <w:bCs/>
        </w:rPr>
        <w:t>,</w:t>
      </w:r>
      <w:r w:rsidR="00A23AE8" w:rsidRPr="00A23AE8">
        <w:rPr>
          <w:b/>
          <w:bCs/>
        </w:rPr>
        <w:t xml:space="preserve"> dikkat çekici şekilde arttığı </w:t>
      </w:r>
      <w:r w:rsidR="00A23AE8">
        <w:t xml:space="preserve">görülmektedir. Buna cezaevlerinden izinli çıkanların, Haziran ayında İzmir’de boşandığı eşini ve kardeşini öldürmesi; Temmuz ayında Denizli’de iki kişinin pompalı tüfekle öldürülmesi; Taksim'de 23 yaşındaki genç mühendis Halit Ayarın bıçakla öldürülüp, arkadaşının yaralanması </w:t>
      </w:r>
      <w:proofErr w:type="gramStart"/>
      <w:r w:rsidR="00A23AE8">
        <w:t>ve  geçen</w:t>
      </w:r>
      <w:proofErr w:type="gramEnd"/>
      <w:r w:rsidR="00A23AE8">
        <w:t xml:space="preserve"> hafta yine cezaevinden izinle çıkan bir kişinin, iki çocuğunun annesi eski eşini önce bıçaklayıp ardından çaydanlıkta ısıttığı kızgın yağı üzerine dökmesi örnekleri verilebilir.. Bu nedenle açık cezaevlerine ayrılma ve izin uygulamasının yeniden gözden geçirilmesi gerçeği karşısında, mevcut uygulamada revizeler gerekmektedir.  </w:t>
      </w:r>
    </w:p>
    <w:p w:rsidR="008F665C" w:rsidRDefault="008F665C" w:rsidP="00A11C8A">
      <w:pPr>
        <w:spacing w:after="120" w:line="240" w:lineRule="auto"/>
        <w:rPr>
          <w:b/>
          <w:iCs/>
          <w:color w:val="244061" w:themeColor="accent1" w:themeShade="80"/>
          <w:sz w:val="24"/>
          <w:szCs w:val="24"/>
        </w:rPr>
      </w:pPr>
      <w:r w:rsidRPr="008B2B2E">
        <w:rPr>
          <w:b/>
          <w:iCs/>
          <w:color w:val="244061" w:themeColor="accent1" w:themeShade="80"/>
          <w:sz w:val="24"/>
          <w:szCs w:val="24"/>
        </w:rPr>
        <w:t xml:space="preserve">İstanbul Barosu Başkan Yardımcısı – Av. Nazan </w:t>
      </w:r>
      <w:proofErr w:type="spellStart"/>
      <w:r w:rsidRPr="008B2B2E">
        <w:rPr>
          <w:b/>
          <w:iCs/>
          <w:color w:val="244061" w:themeColor="accent1" w:themeShade="80"/>
          <w:sz w:val="24"/>
          <w:szCs w:val="24"/>
        </w:rPr>
        <w:t>Moroğlu</w:t>
      </w:r>
      <w:proofErr w:type="spellEnd"/>
      <w:r>
        <w:rPr>
          <w:b/>
          <w:iCs/>
          <w:color w:val="244061" w:themeColor="accent1" w:themeShade="80"/>
          <w:sz w:val="24"/>
          <w:szCs w:val="24"/>
        </w:rPr>
        <w:t>; Hukuk Yoluyla Şiddetle Mücadele</w:t>
      </w:r>
    </w:p>
    <w:p w:rsidR="008B0F2A" w:rsidRDefault="008B0F2A" w:rsidP="008B0F2A">
      <w:pPr>
        <w:shd w:val="clear" w:color="auto" w:fill="FFFFFF"/>
        <w:spacing w:after="0" w:line="240" w:lineRule="auto"/>
        <w:rPr>
          <w:rFonts w:eastAsia="Times New Roman" w:cstheme="minorHAnsi"/>
          <w:color w:val="000000"/>
          <w:sz w:val="24"/>
          <w:szCs w:val="24"/>
          <w:lang w:eastAsia="tr-TR"/>
        </w:rPr>
      </w:pPr>
      <w:r w:rsidRPr="00943ED0">
        <w:rPr>
          <w:rFonts w:eastAsia="Times New Roman" w:cstheme="minorHAnsi"/>
          <w:b/>
          <w:bCs/>
          <w:color w:val="000000"/>
          <w:sz w:val="24"/>
          <w:szCs w:val="24"/>
          <w:lang w:eastAsia="tr-TR"/>
        </w:rPr>
        <w:t>Kadına yönelik şiddet, kadınlarla erkekler arasında eşit olmayan güç ilişkisinden kaynaklanan toplumsal bir sorundur.</w:t>
      </w:r>
      <w:r w:rsidRPr="00943ED0">
        <w:rPr>
          <w:rFonts w:eastAsia="Times New Roman" w:cstheme="minorHAnsi"/>
          <w:color w:val="000000"/>
          <w:sz w:val="24"/>
          <w:szCs w:val="24"/>
          <w:lang w:eastAsia="tr-TR"/>
        </w:rPr>
        <w:t xml:space="preserve"> Şiddet k</w:t>
      </w:r>
      <w:r w:rsidRPr="00943ED0">
        <w:rPr>
          <w:rFonts w:eastAsia="Times New Roman" w:cstheme="minorHAnsi"/>
          <w:color w:val="222222"/>
          <w:sz w:val="24"/>
          <w:szCs w:val="24"/>
          <w:lang w:eastAsia="tr-TR"/>
        </w:rPr>
        <w:t>adının fiziksel, ruhsal, sosyal, cinsel ve ekonomik açıdan zarar görmesine, acı çekmesine, onurunun zedelenmesine, özgüvenini yitirmesine ve kadınlara karşı ayrımcılığın sürmesine yol açmaktadır.</w:t>
      </w:r>
      <w:r w:rsidRPr="00943ED0">
        <w:rPr>
          <w:rFonts w:eastAsia="Times New Roman" w:cstheme="minorHAnsi"/>
          <w:color w:val="000000"/>
          <w:sz w:val="24"/>
          <w:szCs w:val="24"/>
          <w:lang w:eastAsia="tr-TR"/>
        </w:rPr>
        <w:t> </w:t>
      </w:r>
    </w:p>
    <w:p w:rsidR="008B0F2A" w:rsidRDefault="008B0F2A" w:rsidP="008B0F2A">
      <w:pPr>
        <w:shd w:val="clear" w:color="auto" w:fill="FFFFFF"/>
        <w:spacing w:after="0" w:line="240" w:lineRule="auto"/>
        <w:rPr>
          <w:rFonts w:eastAsia="Times New Roman" w:cstheme="minorHAnsi"/>
          <w:color w:val="222222"/>
          <w:sz w:val="24"/>
          <w:szCs w:val="24"/>
          <w:lang w:eastAsia="tr-TR"/>
        </w:rPr>
      </w:pPr>
      <w:r w:rsidRPr="00943ED0">
        <w:rPr>
          <w:rFonts w:eastAsia="Times New Roman" w:cstheme="minorHAnsi"/>
          <w:b/>
          <w:bCs/>
          <w:color w:val="222222"/>
          <w:sz w:val="24"/>
          <w:szCs w:val="24"/>
          <w:lang w:eastAsia="tr-TR"/>
        </w:rPr>
        <w:t>Kadına yönelik şiddete yol açan nedenler çok yönlüdür, bu nedenlerden biri de yasalarda kadınlara karşı ayrımcılık içeren kurallardır</w:t>
      </w:r>
      <w:r w:rsidRPr="00943ED0">
        <w:rPr>
          <w:rFonts w:eastAsia="Times New Roman" w:cstheme="minorHAnsi"/>
          <w:color w:val="222222"/>
          <w:sz w:val="24"/>
          <w:szCs w:val="24"/>
          <w:lang w:eastAsia="tr-TR"/>
        </w:rPr>
        <w:t xml:space="preserve">. Medeni Kanun da 2000’li yıllara kadar “koca ailenin reisidir” hükmü başta olmak üzere, </w:t>
      </w:r>
      <w:r w:rsidRPr="00943ED0">
        <w:rPr>
          <w:rFonts w:eastAsia="Times New Roman" w:cstheme="minorHAnsi"/>
          <w:b/>
          <w:bCs/>
          <w:color w:val="222222"/>
          <w:sz w:val="24"/>
          <w:szCs w:val="24"/>
          <w:lang w:eastAsia="tr-TR"/>
        </w:rPr>
        <w:t>“çocuk gelinler” sorununa yol açan evlilik yaşı kurallarını</w:t>
      </w:r>
      <w:r w:rsidRPr="00943ED0">
        <w:rPr>
          <w:rFonts w:eastAsia="Times New Roman" w:cstheme="minorHAnsi"/>
          <w:color w:val="222222"/>
          <w:sz w:val="24"/>
          <w:szCs w:val="24"/>
          <w:lang w:eastAsia="tr-TR"/>
        </w:rPr>
        <w:t xml:space="preserve"> örnek gösterebiliriz. </w:t>
      </w:r>
    </w:p>
    <w:p w:rsidR="008B0F2A" w:rsidRDefault="008B0F2A" w:rsidP="008B0F2A">
      <w:pPr>
        <w:shd w:val="clear" w:color="auto" w:fill="FFFFFF"/>
        <w:spacing w:after="0" w:line="240" w:lineRule="auto"/>
        <w:rPr>
          <w:rFonts w:eastAsia="Times New Roman" w:cstheme="minorHAnsi"/>
          <w:color w:val="222222"/>
          <w:sz w:val="24"/>
          <w:szCs w:val="24"/>
          <w:lang w:eastAsia="tr-TR"/>
        </w:rPr>
      </w:pPr>
      <w:r w:rsidRPr="00943ED0">
        <w:rPr>
          <w:rFonts w:eastAsia="Times New Roman" w:cstheme="minorHAnsi"/>
          <w:color w:val="222222"/>
          <w:sz w:val="24"/>
          <w:szCs w:val="24"/>
          <w:lang w:eastAsia="tr-TR"/>
        </w:rPr>
        <w:t xml:space="preserve">Nitekim </w:t>
      </w:r>
      <w:r w:rsidRPr="00943ED0">
        <w:rPr>
          <w:rFonts w:eastAsia="Times New Roman" w:cstheme="minorHAnsi"/>
          <w:b/>
          <w:bCs/>
          <w:color w:val="222222"/>
          <w:sz w:val="24"/>
          <w:szCs w:val="24"/>
          <w:lang w:eastAsia="tr-TR"/>
        </w:rPr>
        <w:t>çocuk yaşta evlilikler aile içi şiddetin hem nedeni hem sonucudur.</w:t>
      </w:r>
      <w:r w:rsidRPr="00943ED0">
        <w:rPr>
          <w:rFonts w:eastAsia="Times New Roman" w:cstheme="minorHAnsi"/>
          <w:color w:val="222222"/>
          <w:sz w:val="24"/>
          <w:szCs w:val="24"/>
          <w:lang w:eastAsia="tr-TR"/>
        </w:rPr>
        <w:t xml:space="preserve"> Ülkemizde öncelikle yasalardan kadınlara karşı ayrımcılıklar kaldırıldı, ancak </w:t>
      </w:r>
      <w:r w:rsidRPr="00943ED0">
        <w:rPr>
          <w:rFonts w:eastAsia="Times New Roman" w:cstheme="minorHAnsi"/>
          <w:b/>
          <w:bCs/>
          <w:color w:val="222222"/>
          <w:sz w:val="24"/>
          <w:szCs w:val="24"/>
          <w:lang w:eastAsia="tr-TR"/>
        </w:rPr>
        <w:t>kadını birey olarak görmeyen erkek egemen zihniyetin değişmesi için gerekli adımlar atılmadı</w:t>
      </w:r>
      <w:r w:rsidRPr="00943ED0">
        <w:rPr>
          <w:rFonts w:eastAsia="Times New Roman" w:cstheme="minorHAnsi"/>
          <w:color w:val="222222"/>
          <w:sz w:val="24"/>
          <w:szCs w:val="24"/>
          <w:lang w:eastAsia="tr-TR"/>
        </w:rPr>
        <w:t xml:space="preserve">. Her ne </w:t>
      </w:r>
      <w:r w:rsidRPr="00943ED0">
        <w:rPr>
          <w:rFonts w:eastAsia="Times New Roman" w:cstheme="minorHAnsi"/>
          <w:b/>
          <w:bCs/>
          <w:color w:val="222222"/>
          <w:sz w:val="24"/>
          <w:szCs w:val="24"/>
          <w:lang w:eastAsia="tr-TR"/>
        </w:rPr>
        <w:t>kadar uluslararası İstanbul Sözleşmesi ve 6284 sayılı kanun 2012’den itibaren Türkiye’de hukuk yoluyla şiddetle mücadele açısından önemli kazanımlar olsa da </w:t>
      </w:r>
      <w:r w:rsidRPr="00943ED0">
        <w:rPr>
          <w:rFonts w:eastAsia="Times New Roman" w:cstheme="minorHAnsi"/>
          <w:b/>
          <w:bCs/>
          <w:color w:val="000000"/>
          <w:sz w:val="24"/>
          <w:szCs w:val="24"/>
          <w:lang w:eastAsia="tr-TR"/>
        </w:rPr>
        <w:t>kadına yönelik şiddet önlenememekte bir insan hakları ihlali olarak devam etmektedir</w:t>
      </w:r>
      <w:r w:rsidRPr="00943ED0">
        <w:rPr>
          <w:rFonts w:eastAsia="Times New Roman" w:cstheme="minorHAnsi"/>
          <w:color w:val="000000"/>
          <w:sz w:val="24"/>
          <w:szCs w:val="24"/>
          <w:lang w:eastAsia="tr-TR"/>
        </w:rPr>
        <w:t>.</w:t>
      </w:r>
      <w:r w:rsidRPr="00943ED0">
        <w:rPr>
          <w:rFonts w:eastAsia="Times New Roman" w:cstheme="minorHAnsi"/>
          <w:color w:val="222222"/>
          <w:sz w:val="24"/>
          <w:szCs w:val="24"/>
          <w:lang w:eastAsia="tr-TR"/>
        </w:rPr>
        <w:t> </w:t>
      </w:r>
    </w:p>
    <w:p w:rsidR="008B0F2A" w:rsidRPr="00943ED0" w:rsidRDefault="008B0F2A" w:rsidP="008B0F2A">
      <w:pPr>
        <w:shd w:val="clear" w:color="auto" w:fill="FFFFFF"/>
        <w:spacing w:after="0" w:line="240" w:lineRule="auto"/>
        <w:rPr>
          <w:rFonts w:eastAsia="Times New Roman" w:cstheme="minorHAnsi"/>
          <w:b/>
          <w:bCs/>
          <w:color w:val="222222"/>
          <w:sz w:val="24"/>
          <w:szCs w:val="24"/>
          <w:lang w:eastAsia="tr-TR"/>
        </w:rPr>
      </w:pPr>
      <w:r w:rsidRPr="00943ED0">
        <w:rPr>
          <w:rFonts w:eastAsia="Times New Roman" w:cstheme="minorHAnsi"/>
          <w:b/>
          <w:bCs/>
          <w:color w:val="222222"/>
          <w:sz w:val="24"/>
          <w:szCs w:val="24"/>
          <w:lang w:eastAsia="tr-TR"/>
        </w:rPr>
        <w:t>2018 yılında 440 kadın cinayeti işlendiğini de dikkate aldığımızda</w:t>
      </w:r>
      <w:r w:rsidRPr="00943ED0">
        <w:rPr>
          <w:rFonts w:eastAsia="Times New Roman" w:cstheme="minorHAnsi"/>
          <w:color w:val="222222"/>
          <w:sz w:val="24"/>
          <w:szCs w:val="24"/>
          <w:lang w:eastAsia="tr-TR"/>
        </w:rPr>
        <w:t xml:space="preserve"> günümüzde kadına yönelik şiddetin, </w:t>
      </w:r>
      <w:r w:rsidRPr="00943ED0">
        <w:rPr>
          <w:rFonts w:eastAsia="Times New Roman" w:cstheme="minorHAnsi"/>
          <w:b/>
          <w:bCs/>
          <w:color w:val="222222"/>
          <w:sz w:val="24"/>
          <w:szCs w:val="24"/>
          <w:lang w:eastAsia="tr-TR"/>
        </w:rPr>
        <w:t>kadın cinayetlerinin önlenebilmesinde yasal ve kurumsal önlemlerin yanında, öncelikle bireysel silahsızlanma konusunda kararlı bir devlet politikasına ihtiyaç vardır.</w:t>
      </w:r>
    </w:p>
    <w:p w:rsidR="008B0F2A" w:rsidRPr="00943ED0" w:rsidRDefault="008B0F2A" w:rsidP="008B0F2A">
      <w:pPr>
        <w:shd w:val="clear" w:color="auto" w:fill="FFFFFF"/>
        <w:spacing w:after="0" w:line="240" w:lineRule="auto"/>
        <w:ind w:firstLine="708"/>
        <w:jc w:val="both"/>
        <w:rPr>
          <w:rFonts w:ascii="Arial" w:eastAsia="Times New Roman" w:hAnsi="Arial" w:cs="Arial"/>
          <w:color w:val="222222"/>
          <w:sz w:val="24"/>
          <w:szCs w:val="24"/>
          <w:lang w:eastAsia="tr-TR"/>
        </w:rPr>
      </w:pPr>
      <w:r w:rsidRPr="00943ED0">
        <w:rPr>
          <w:rFonts w:ascii="Times New Roman" w:eastAsia="Times New Roman" w:hAnsi="Times New Roman" w:cs="Times New Roman"/>
          <w:color w:val="222222"/>
          <w:sz w:val="24"/>
          <w:szCs w:val="24"/>
          <w:lang w:eastAsia="tr-TR"/>
        </w:rPr>
        <w:t> </w:t>
      </w:r>
    </w:p>
    <w:p w:rsidR="008F665C" w:rsidRDefault="008F665C" w:rsidP="00E64160">
      <w:pPr>
        <w:spacing w:after="120"/>
        <w:rPr>
          <w:b/>
          <w:bCs/>
          <w:color w:val="244061" w:themeColor="accent1" w:themeShade="80"/>
          <w:sz w:val="24"/>
          <w:szCs w:val="24"/>
        </w:rPr>
      </w:pPr>
      <w:r w:rsidRPr="008F665C">
        <w:rPr>
          <w:b/>
          <w:bCs/>
          <w:color w:val="244061" w:themeColor="accent1" w:themeShade="80"/>
          <w:sz w:val="24"/>
          <w:szCs w:val="24"/>
        </w:rPr>
        <w:t xml:space="preserve">Umut Vakfı Yönetim Kurulu </w:t>
      </w:r>
      <w:proofErr w:type="gramStart"/>
      <w:r w:rsidRPr="008F665C">
        <w:rPr>
          <w:b/>
          <w:bCs/>
          <w:color w:val="244061" w:themeColor="accent1" w:themeShade="80"/>
          <w:sz w:val="24"/>
          <w:szCs w:val="24"/>
        </w:rPr>
        <w:t>Üyesi -</w:t>
      </w:r>
      <w:proofErr w:type="gramEnd"/>
      <w:r w:rsidRPr="008F665C">
        <w:rPr>
          <w:b/>
          <w:bCs/>
          <w:color w:val="244061" w:themeColor="accent1" w:themeShade="80"/>
          <w:sz w:val="24"/>
          <w:szCs w:val="24"/>
        </w:rPr>
        <w:t xml:space="preserve"> Psikiyatr Dr. Ayhan Akcan</w:t>
      </w:r>
      <w:r>
        <w:rPr>
          <w:b/>
          <w:bCs/>
          <w:color w:val="244061" w:themeColor="accent1" w:themeShade="80"/>
          <w:sz w:val="24"/>
          <w:szCs w:val="24"/>
        </w:rPr>
        <w:t xml:space="preserve">; </w:t>
      </w:r>
      <w:r w:rsidRPr="008F665C">
        <w:rPr>
          <w:b/>
          <w:bCs/>
          <w:color w:val="244061" w:themeColor="accent1" w:themeShade="80"/>
          <w:sz w:val="24"/>
          <w:szCs w:val="24"/>
        </w:rPr>
        <w:t xml:space="preserve"> Kadına yönelik şiddet tespit ve çözüm önerileri</w:t>
      </w:r>
    </w:p>
    <w:p w:rsidR="00E64160" w:rsidRPr="00E64160" w:rsidRDefault="00E64160" w:rsidP="00E64160">
      <w:pPr>
        <w:spacing w:after="0" w:line="240" w:lineRule="auto"/>
        <w:rPr>
          <w:b/>
          <w:bCs/>
        </w:rPr>
      </w:pPr>
      <w:r w:rsidRPr="00E64160">
        <w:rPr>
          <w:b/>
          <w:bCs/>
        </w:rPr>
        <w:t xml:space="preserve">Evdeki silah can ve mal güvenliğini korumaz. </w:t>
      </w:r>
    </w:p>
    <w:p w:rsidR="00E64160" w:rsidRDefault="00E64160" w:rsidP="00E64160">
      <w:pPr>
        <w:spacing w:after="0" w:line="240" w:lineRule="auto"/>
      </w:pPr>
      <w:r w:rsidRPr="00E64160">
        <w:rPr>
          <w:b/>
          <w:bCs/>
        </w:rPr>
        <w:t>Evde kadına yönelik şiddet varsa, evde silah da varsa</w:t>
      </w:r>
      <w:r>
        <w:t xml:space="preserve"> </w:t>
      </w:r>
      <w:r w:rsidRPr="00E64160">
        <w:rPr>
          <w:b/>
          <w:bCs/>
        </w:rPr>
        <w:t>kadının silahla öldürülmesi en az beş kat daha fazladır</w:t>
      </w:r>
      <w:r>
        <w:t>.</w:t>
      </w:r>
    </w:p>
    <w:p w:rsidR="00E64160" w:rsidRDefault="00E64160" w:rsidP="00E64160">
      <w:pPr>
        <w:spacing w:after="0" w:line="240" w:lineRule="auto"/>
      </w:pPr>
      <w:r>
        <w:t xml:space="preserve">Evde şiddete maruz kalan her kadın çaresizlik yaşar. Çaresizlik cinnetle sonuçlanabilir. Silahlı cinayet hükümlüsü kadınların tamamına </w:t>
      </w:r>
      <w:proofErr w:type="gramStart"/>
      <w:r>
        <w:t>yakını,</w:t>
      </w:r>
      <w:proofErr w:type="gramEnd"/>
      <w:r>
        <w:t xml:space="preserve"> ya kocasını ya da sevgilisini</w:t>
      </w:r>
      <w:r w:rsidRPr="00942333">
        <w:t xml:space="preserve"> </w:t>
      </w:r>
      <w:r>
        <w:t xml:space="preserve">öldürmüştür.  </w:t>
      </w:r>
    </w:p>
    <w:p w:rsidR="00310F4B" w:rsidRPr="00310F4B" w:rsidRDefault="00310F4B" w:rsidP="00E64160">
      <w:pPr>
        <w:spacing w:after="0" w:line="240" w:lineRule="auto"/>
        <w:rPr>
          <w:sz w:val="6"/>
          <w:szCs w:val="6"/>
        </w:rPr>
      </w:pPr>
    </w:p>
    <w:p w:rsidR="00E64160" w:rsidRPr="00E64160" w:rsidRDefault="00E64160" w:rsidP="00E64160">
      <w:pPr>
        <w:spacing w:after="0" w:line="240" w:lineRule="auto"/>
        <w:rPr>
          <w:b/>
          <w:bCs/>
        </w:rPr>
      </w:pPr>
      <w:r w:rsidRPr="00E64160">
        <w:rPr>
          <w:b/>
          <w:bCs/>
        </w:rPr>
        <w:t>Çözüm</w:t>
      </w:r>
      <w:r w:rsidR="00414453">
        <w:rPr>
          <w:b/>
          <w:bCs/>
        </w:rPr>
        <w:t xml:space="preserve"> </w:t>
      </w:r>
      <w:r w:rsidRPr="00E64160">
        <w:rPr>
          <w:b/>
          <w:bCs/>
        </w:rPr>
        <w:t>de ne yapmalı</w:t>
      </w:r>
      <w:r>
        <w:rPr>
          <w:b/>
          <w:bCs/>
        </w:rPr>
        <w:t>…</w:t>
      </w:r>
    </w:p>
    <w:p w:rsidR="00E64160" w:rsidRDefault="00E64160" w:rsidP="00E64160">
      <w:pPr>
        <w:spacing w:after="0" w:line="240" w:lineRule="auto"/>
      </w:pPr>
      <w:r>
        <w:t xml:space="preserve">Tüm kadınlar meslek sahibi olmalı.  Evde silah bulundurma konusunda ciddi düzenlemeler yapılmalı. Eş rızası, ruhsat sonrası geçici el koyma ve iptal sistemi, silah kasası zorunluluğu, başvuruda şiddet düzeyi değerlendirmesi, eğitim, bekleme süresi, silah ihbar hattı, evde silah bulundurmayla ilgili kamu spotu, silah ediniminde sınırlamalar… hemen derhal alınması gereken tedbirlerdir… </w:t>
      </w:r>
    </w:p>
    <w:p w:rsidR="00310F4B" w:rsidRPr="00310F4B" w:rsidRDefault="00310F4B" w:rsidP="00A11C8A">
      <w:pPr>
        <w:spacing w:after="120" w:line="240" w:lineRule="auto"/>
        <w:rPr>
          <w:b/>
          <w:color w:val="244061" w:themeColor="accent1" w:themeShade="80"/>
          <w:sz w:val="6"/>
          <w:szCs w:val="6"/>
        </w:rPr>
      </w:pPr>
    </w:p>
    <w:p w:rsidR="00414453" w:rsidRDefault="00414453" w:rsidP="00A11C8A">
      <w:pPr>
        <w:spacing w:after="120" w:line="240" w:lineRule="auto"/>
        <w:rPr>
          <w:b/>
          <w:color w:val="244061" w:themeColor="accent1" w:themeShade="80"/>
          <w:sz w:val="24"/>
          <w:szCs w:val="24"/>
        </w:rPr>
      </w:pPr>
    </w:p>
    <w:p w:rsidR="00414453" w:rsidRDefault="00414453" w:rsidP="00A11C8A">
      <w:pPr>
        <w:spacing w:after="120" w:line="240" w:lineRule="auto"/>
        <w:rPr>
          <w:b/>
          <w:color w:val="244061" w:themeColor="accent1" w:themeShade="80"/>
          <w:sz w:val="24"/>
          <w:szCs w:val="24"/>
        </w:rPr>
      </w:pPr>
    </w:p>
    <w:p w:rsidR="00893FA7" w:rsidRPr="0078698E" w:rsidRDefault="00893FA7" w:rsidP="00A11C8A">
      <w:pPr>
        <w:spacing w:after="120" w:line="240" w:lineRule="auto"/>
        <w:rPr>
          <w:b/>
          <w:color w:val="244061" w:themeColor="accent1" w:themeShade="80"/>
          <w:sz w:val="24"/>
          <w:szCs w:val="24"/>
        </w:rPr>
      </w:pPr>
      <w:r w:rsidRPr="0078698E">
        <w:rPr>
          <w:b/>
          <w:color w:val="244061" w:themeColor="accent1" w:themeShade="80"/>
          <w:sz w:val="24"/>
          <w:szCs w:val="24"/>
        </w:rPr>
        <w:t>Umut Vakfı Yönetim Kurulu Üyesi-</w:t>
      </w:r>
      <w:r w:rsidR="008B2B2E" w:rsidRPr="0078698E">
        <w:rPr>
          <w:rFonts w:cs="Arial"/>
          <w:b/>
          <w:color w:val="000000" w:themeColor="text1"/>
          <w:sz w:val="24"/>
          <w:szCs w:val="24"/>
        </w:rPr>
        <w:t xml:space="preserve"> </w:t>
      </w:r>
      <w:r w:rsidR="008B2B2E" w:rsidRPr="0078698E">
        <w:rPr>
          <w:rFonts w:cs="Arial"/>
          <w:b/>
          <w:color w:val="244061" w:themeColor="accent1" w:themeShade="80"/>
          <w:sz w:val="24"/>
          <w:szCs w:val="24"/>
        </w:rPr>
        <w:t xml:space="preserve">Prof. Dr. Yasemin Giritli </w:t>
      </w:r>
      <w:proofErr w:type="spellStart"/>
      <w:proofErr w:type="gramStart"/>
      <w:r w:rsidR="008B2B2E" w:rsidRPr="0078698E">
        <w:rPr>
          <w:rFonts w:cs="Arial"/>
          <w:b/>
          <w:color w:val="244061" w:themeColor="accent1" w:themeShade="80"/>
          <w:sz w:val="24"/>
          <w:szCs w:val="24"/>
        </w:rPr>
        <w:t>İnceoğlu</w:t>
      </w:r>
      <w:proofErr w:type="spellEnd"/>
      <w:r w:rsidR="008B2B2E" w:rsidRPr="0078698E">
        <w:rPr>
          <w:rFonts w:cs="Arial"/>
          <w:b/>
          <w:color w:val="244061" w:themeColor="accent1" w:themeShade="80"/>
          <w:sz w:val="24"/>
          <w:szCs w:val="24"/>
        </w:rPr>
        <w:t xml:space="preserve"> ;</w:t>
      </w:r>
      <w:proofErr w:type="gramEnd"/>
      <w:r w:rsidRPr="0078698E">
        <w:rPr>
          <w:b/>
          <w:color w:val="244061" w:themeColor="accent1" w:themeShade="80"/>
          <w:sz w:val="24"/>
          <w:szCs w:val="24"/>
        </w:rPr>
        <w:t xml:space="preserve"> </w:t>
      </w:r>
      <w:r w:rsidR="0023531E" w:rsidRPr="0078698E">
        <w:rPr>
          <w:b/>
          <w:color w:val="244061" w:themeColor="accent1" w:themeShade="80"/>
          <w:sz w:val="24"/>
          <w:szCs w:val="24"/>
        </w:rPr>
        <w:t xml:space="preserve">“Kadın cinayetlerinde medyanın haberleri yayınlama biçiminin kadın hakları bakımından toplumsal etkiler” </w:t>
      </w:r>
      <w:r w:rsidRPr="0078698E">
        <w:rPr>
          <w:color w:val="244061" w:themeColor="accent1" w:themeShade="80"/>
          <w:sz w:val="24"/>
          <w:szCs w:val="24"/>
        </w:rPr>
        <w:t>Başlıklı konuşmasında</w:t>
      </w:r>
      <w:r w:rsidR="0023531E" w:rsidRPr="0078698E">
        <w:rPr>
          <w:color w:val="244061" w:themeColor="accent1" w:themeShade="80"/>
          <w:sz w:val="24"/>
          <w:szCs w:val="24"/>
        </w:rPr>
        <w:t>n</w:t>
      </w:r>
      <w:r w:rsidRPr="0078698E">
        <w:rPr>
          <w:b/>
          <w:color w:val="244061" w:themeColor="accent1" w:themeShade="80"/>
          <w:sz w:val="24"/>
          <w:szCs w:val="24"/>
        </w:rPr>
        <w:t xml:space="preserve">; </w:t>
      </w:r>
    </w:p>
    <w:p w:rsidR="0023531E" w:rsidRPr="0023531E" w:rsidRDefault="0023531E" w:rsidP="00A11C8A">
      <w:pPr>
        <w:spacing w:after="120" w:line="240" w:lineRule="auto"/>
      </w:pPr>
      <w:r w:rsidRPr="0023531E">
        <w:t>Medyanın, anlamın top</w:t>
      </w:r>
      <w:r>
        <w:t xml:space="preserve">lumsal inşasında </w:t>
      </w:r>
      <w:r w:rsidRPr="0023531E">
        <w:t xml:space="preserve">bir işlevi olduğunu biliyoruz. Bu bağlamda normalleştirme, kayıtsızlaştırma, </w:t>
      </w:r>
      <w:proofErr w:type="spellStart"/>
      <w:r w:rsidRPr="0023531E">
        <w:t>dramatizasyon</w:t>
      </w:r>
      <w:proofErr w:type="spellEnd"/>
      <w:r w:rsidRPr="0023531E">
        <w:t>, özdeşleştirme suretiyle medya özellikle ahlak ağırlıklı kültürel kodlar ön plana çıka</w:t>
      </w:r>
      <w:r>
        <w:t>rarak kendi gündemini yaratmamaya özen göstermeli</w:t>
      </w:r>
      <w:r w:rsidRPr="0023531E">
        <w:t>.</w:t>
      </w:r>
    </w:p>
    <w:p w:rsidR="0023531E" w:rsidRPr="00A11C8A" w:rsidRDefault="0023531E" w:rsidP="00A11C8A">
      <w:pPr>
        <w:spacing w:after="120" w:line="240" w:lineRule="auto"/>
        <w:rPr>
          <w:b/>
        </w:rPr>
      </w:pPr>
      <w:r w:rsidRPr="00A11C8A">
        <w:rPr>
          <w:b/>
        </w:rPr>
        <w:t>Nefret söylemleriyle şiddeti tekrar üreten,</w:t>
      </w:r>
      <w:r w:rsidRPr="0023531E">
        <w:t xml:space="preserve"> cinayeti işleyeni adeta haklı çıkaran, şiddeti normalleştiren ve meşrulaştıran </w:t>
      </w:r>
      <w:r>
        <w:t xml:space="preserve">bazı </w:t>
      </w:r>
      <w:r w:rsidRPr="0023531E">
        <w:t xml:space="preserve">medya, </w:t>
      </w:r>
      <w:r w:rsidRPr="00A11C8A">
        <w:rPr>
          <w:b/>
        </w:rPr>
        <w:t xml:space="preserve">kadını ve kadın cinayetlerini ne yazık ki sansasyonel biçimde cinayetin magazin yönüne odaklanarak vermekte. </w:t>
      </w:r>
    </w:p>
    <w:p w:rsidR="0023531E" w:rsidRPr="0023531E" w:rsidRDefault="0023531E" w:rsidP="00A11C8A">
      <w:pPr>
        <w:spacing w:after="120" w:line="240" w:lineRule="auto"/>
      </w:pPr>
      <w:r w:rsidRPr="0023531E">
        <w:t xml:space="preserve">Burada </w:t>
      </w:r>
      <w:r w:rsidRPr="0023531E">
        <w:rPr>
          <w:b/>
        </w:rPr>
        <w:t>kamunun bilme hakkına hizmet sunan</w:t>
      </w:r>
      <w:r w:rsidRPr="0023531E">
        <w:t xml:space="preserve"> türden değil, kamunun merakını gıdıklayacak türden haber başlıkları ve </w:t>
      </w:r>
      <w:r w:rsidRPr="0023531E">
        <w:rPr>
          <w:b/>
        </w:rPr>
        <w:t>gereksiz ayrıntılara</w:t>
      </w:r>
      <w:r w:rsidRPr="0023531E">
        <w:t xml:space="preserve"> yer verilmekte. </w:t>
      </w:r>
    </w:p>
    <w:p w:rsidR="0023531E" w:rsidRPr="00A11C8A" w:rsidRDefault="0023531E" w:rsidP="00A11C8A">
      <w:pPr>
        <w:spacing w:after="120" w:line="240" w:lineRule="auto"/>
      </w:pPr>
      <w:r w:rsidRPr="00A11C8A">
        <w:rPr>
          <w:b/>
        </w:rPr>
        <w:t>“Aile meclisi kararı”, “Namusumuzu kirlettin anne”, “Yasak ilişki yaşıyordu”</w:t>
      </w:r>
      <w:r w:rsidRPr="0023531E">
        <w:t xml:space="preserve">, </w:t>
      </w:r>
      <w:r w:rsidRPr="00A11C8A">
        <w:rPr>
          <w:b/>
        </w:rPr>
        <w:t>“Bakire çıkmadı diye kızını kesip öldürdü” “Kesik baş cinayeti”</w:t>
      </w:r>
      <w:r w:rsidRPr="0023531E">
        <w:t xml:space="preserve"> sorunlu haber başlıklarına birkaç örnek.</w:t>
      </w:r>
      <w:r w:rsidR="00A11C8A" w:rsidRPr="00A11C8A">
        <w:rPr>
          <w:rFonts w:cs="Arial"/>
          <w:bCs/>
          <w:color w:val="000000" w:themeColor="text1"/>
          <w:lang w:eastAsia="tr-TR"/>
        </w:rPr>
        <w:t xml:space="preserve"> </w:t>
      </w:r>
      <w:r w:rsidR="00A11C8A">
        <w:rPr>
          <w:rFonts w:cs="Arial"/>
          <w:bCs/>
          <w:color w:val="000000" w:themeColor="text1"/>
          <w:lang w:eastAsia="tr-TR"/>
        </w:rPr>
        <w:t xml:space="preserve"> </w:t>
      </w:r>
      <w:r w:rsidR="00A11C8A" w:rsidRPr="005513AF">
        <w:rPr>
          <w:rFonts w:cs="Arial"/>
          <w:bCs/>
          <w:color w:val="000000" w:themeColor="text1"/>
          <w:lang w:eastAsia="tr-TR"/>
        </w:rPr>
        <w:t xml:space="preserve">Sonuç olarak; medya toplumsal cinsiyet eşitsizliğini yeniden üreten ve meşrulaştıran bir araç olmak yerine, </w:t>
      </w:r>
      <w:r w:rsidR="00A11C8A" w:rsidRPr="00A11C8A">
        <w:rPr>
          <w:rFonts w:cs="Arial"/>
          <w:b/>
          <w:bCs/>
          <w:color w:val="000000" w:themeColor="text1"/>
          <w:lang w:eastAsia="tr-TR"/>
        </w:rPr>
        <w:t xml:space="preserve">kadın hakları odaklı ve toplumsal cinsiyet eşitliğini gözeten </w:t>
      </w:r>
      <w:r w:rsidR="00A11C8A" w:rsidRPr="00A11C8A">
        <w:rPr>
          <w:rFonts w:cs="Arial"/>
          <w:bCs/>
          <w:color w:val="000000" w:themeColor="text1"/>
          <w:lang w:eastAsia="tr-TR"/>
        </w:rPr>
        <w:t>bir mücadele alanı ve aracına dönüşmelidir</w:t>
      </w:r>
    </w:p>
    <w:p w:rsidR="008B0F2A" w:rsidRDefault="008B0F2A" w:rsidP="00943ED0">
      <w:pPr>
        <w:spacing w:after="0" w:line="240" w:lineRule="auto"/>
        <w:rPr>
          <w:rFonts w:cstheme="minorHAnsi"/>
          <w:b/>
          <w:iCs/>
          <w:color w:val="244061" w:themeColor="accent1" w:themeShade="80"/>
          <w:sz w:val="24"/>
          <w:szCs w:val="24"/>
        </w:rPr>
      </w:pPr>
      <w:bookmarkStart w:id="0" w:name="_Hlk20483518"/>
    </w:p>
    <w:bookmarkEnd w:id="0"/>
    <w:p w:rsidR="00B640E7" w:rsidRPr="00250F78" w:rsidRDefault="00250F78" w:rsidP="00250F78">
      <w:pPr>
        <w:spacing w:after="0" w:line="240" w:lineRule="auto"/>
        <w:rPr>
          <w:b/>
          <w:i/>
          <w:color w:val="244061" w:themeColor="accent1" w:themeShade="80"/>
          <w:sz w:val="24"/>
          <w:szCs w:val="24"/>
        </w:rPr>
      </w:pPr>
      <w:r w:rsidRPr="00250F78">
        <w:rPr>
          <w:b/>
          <w:i/>
          <w:color w:val="244061" w:themeColor="accent1" w:themeShade="80"/>
          <w:sz w:val="24"/>
          <w:szCs w:val="24"/>
        </w:rPr>
        <w:t xml:space="preserve">28 Eylül Bireysel Silahsızlanma </w:t>
      </w:r>
      <w:r w:rsidR="00B640E7" w:rsidRPr="00250F78">
        <w:rPr>
          <w:b/>
          <w:i/>
          <w:color w:val="244061" w:themeColor="accent1" w:themeShade="80"/>
          <w:sz w:val="24"/>
          <w:szCs w:val="24"/>
        </w:rPr>
        <w:t>Tören</w:t>
      </w:r>
      <w:r w:rsidRPr="00250F78">
        <w:rPr>
          <w:b/>
          <w:i/>
          <w:color w:val="244061" w:themeColor="accent1" w:themeShade="80"/>
          <w:sz w:val="24"/>
          <w:szCs w:val="24"/>
        </w:rPr>
        <w:t xml:space="preserve">inde </w:t>
      </w:r>
      <w:r w:rsidR="00B640E7" w:rsidRPr="00250F78">
        <w:rPr>
          <w:b/>
          <w:i/>
          <w:color w:val="244061" w:themeColor="accent1" w:themeShade="80"/>
          <w:sz w:val="24"/>
          <w:szCs w:val="24"/>
        </w:rPr>
        <w:t xml:space="preserve">“Bireysel Silahsızlanma: Yaşama Hak Tanıyın” Karikatür Yarışması ödülleri de sahiplerini buldu. </w:t>
      </w:r>
    </w:p>
    <w:p w:rsidR="00161C85" w:rsidRPr="00161C85" w:rsidRDefault="00161C85" w:rsidP="00250F78">
      <w:pPr>
        <w:spacing w:after="0" w:line="240" w:lineRule="auto"/>
        <w:rPr>
          <w:b/>
          <w:i/>
          <w:sz w:val="10"/>
          <w:szCs w:val="10"/>
        </w:rPr>
      </w:pPr>
    </w:p>
    <w:p w:rsidR="00B640E7" w:rsidRPr="00B640E7" w:rsidRDefault="009264D6" w:rsidP="00250F78">
      <w:pPr>
        <w:spacing w:after="0" w:line="240" w:lineRule="auto"/>
        <w:rPr>
          <w:i/>
        </w:rPr>
      </w:pPr>
      <w:proofErr w:type="gramStart"/>
      <w:r>
        <w:rPr>
          <w:i/>
        </w:rPr>
        <w:t>Uluslararası  düzenlenen</w:t>
      </w:r>
      <w:proofErr w:type="gramEnd"/>
      <w:r>
        <w:rPr>
          <w:i/>
        </w:rPr>
        <w:t xml:space="preserve"> </w:t>
      </w:r>
      <w:r w:rsidR="00EB70BF">
        <w:rPr>
          <w:i/>
        </w:rPr>
        <w:t xml:space="preserve">karikatür </w:t>
      </w:r>
      <w:r>
        <w:rPr>
          <w:i/>
        </w:rPr>
        <w:t>yarışma</w:t>
      </w:r>
      <w:r w:rsidR="00EB70BF">
        <w:rPr>
          <w:i/>
        </w:rPr>
        <w:t>sına,</w:t>
      </w:r>
      <w:r>
        <w:rPr>
          <w:i/>
        </w:rPr>
        <w:t xml:space="preserve"> </w:t>
      </w:r>
      <w:r w:rsidRPr="00EB70BF">
        <w:rPr>
          <w:b/>
          <w:bCs/>
          <w:i/>
        </w:rPr>
        <w:t xml:space="preserve">yurtdışından </w:t>
      </w:r>
      <w:r w:rsidR="00EB70BF" w:rsidRPr="00EB70BF">
        <w:rPr>
          <w:b/>
          <w:bCs/>
          <w:i/>
        </w:rPr>
        <w:t>161</w:t>
      </w:r>
      <w:r w:rsidRPr="00EB70BF">
        <w:rPr>
          <w:b/>
          <w:bCs/>
          <w:i/>
        </w:rPr>
        <w:t xml:space="preserve"> sanatçı</w:t>
      </w:r>
      <w:r>
        <w:rPr>
          <w:i/>
        </w:rPr>
        <w:t xml:space="preserve"> ve </w:t>
      </w:r>
      <w:r w:rsidR="00B640E7" w:rsidRPr="00EB70BF">
        <w:rPr>
          <w:b/>
          <w:bCs/>
          <w:i/>
        </w:rPr>
        <w:t xml:space="preserve">Türkiye genelinden </w:t>
      </w:r>
      <w:r w:rsidR="00EB70BF" w:rsidRPr="00EB70BF">
        <w:rPr>
          <w:b/>
          <w:bCs/>
          <w:i/>
        </w:rPr>
        <w:t>101</w:t>
      </w:r>
      <w:r w:rsidRPr="00EB70BF">
        <w:rPr>
          <w:b/>
          <w:bCs/>
          <w:i/>
        </w:rPr>
        <w:t xml:space="preserve"> sanatçı</w:t>
      </w:r>
      <w:r w:rsidR="00B640E7" w:rsidRPr="00B640E7">
        <w:rPr>
          <w:i/>
        </w:rPr>
        <w:t xml:space="preserve"> </w:t>
      </w:r>
      <w:r w:rsidR="00EB70BF">
        <w:rPr>
          <w:i/>
        </w:rPr>
        <w:t xml:space="preserve">toplam </w:t>
      </w:r>
      <w:r w:rsidR="00EB70BF" w:rsidRPr="00EB70BF">
        <w:rPr>
          <w:b/>
          <w:bCs/>
          <w:i/>
        </w:rPr>
        <w:t>568</w:t>
      </w:r>
      <w:r w:rsidR="00EB70BF">
        <w:rPr>
          <w:i/>
        </w:rPr>
        <w:t xml:space="preserve"> eser ile </w:t>
      </w:r>
      <w:r w:rsidR="00B640E7" w:rsidRPr="00B640E7">
        <w:rPr>
          <w:i/>
        </w:rPr>
        <w:t xml:space="preserve">katıldı. Ödül kazanan ve sergilenmeye değer bulunan eserler </w:t>
      </w:r>
      <w:r>
        <w:rPr>
          <w:i/>
        </w:rPr>
        <w:t xml:space="preserve">Lütfi Kırdar Kongre ve Sergi Sarayı – Topkapı salonunda </w:t>
      </w:r>
      <w:r w:rsidR="00B90434">
        <w:rPr>
          <w:i/>
        </w:rPr>
        <w:t xml:space="preserve">sergilenerek, </w:t>
      </w:r>
      <w:r w:rsidR="00B640E7" w:rsidRPr="00B640E7">
        <w:rPr>
          <w:i/>
        </w:rPr>
        <w:t xml:space="preserve">törenle ödülleri takdim edildi.  </w:t>
      </w:r>
    </w:p>
    <w:p w:rsidR="00B640E7" w:rsidRPr="00B640E7" w:rsidRDefault="00B640E7" w:rsidP="00250F78">
      <w:pPr>
        <w:spacing w:after="0" w:line="240" w:lineRule="auto"/>
        <w:rPr>
          <w:i/>
        </w:rPr>
      </w:pPr>
      <w:r w:rsidRPr="00414453">
        <w:rPr>
          <w:b/>
          <w:bCs/>
          <w:i/>
        </w:rPr>
        <w:t>1.lik Ödülü</w:t>
      </w:r>
      <w:r w:rsidRPr="00414453">
        <w:rPr>
          <w:b/>
          <w:bCs/>
          <w:i/>
        </w:rPr>
        <w:tab/>
      </w:r>
      <w:r w:rsidRPr="00414453">
        <w:rPr>
          <w:b/>
          <w:bCs/>
          <w:i/>
        </w:rPr>
        <w:tab/>
      </w:r>
      <w:r w:rsidR="00B90434" w:rsidRPr="00414453">
        <w:rPr>
          <w:b/>
          <w:bCs/>
          <w:i/>
        </w:rPr>
        <w:tab/>
      </w:r>
      <w:r w:rsidRPr="00414453">
        <w:rPr>
          <w:b/>
          <w:bCs/>
          <w:i/>
        </w:rPr>
        <w:t>:</w:t>
      </w:r>
      <w:r w:rsidRPr="00B640E7">
        <w:rPr>
          <w:i/>
        </w:rPr>
        <w:t xml:space="preserve"> </w:t>
      </w:r>
      <w:r w:rsidR="00766240">
        <w:rPr>
          <w:i/>
        </w:rPr>
        <w:t>Ümit Müfit Dinçay –</w:t>
      </w:r>
      <w:r w:rsidRPr="00B640E7">
        <w:rPr>
          <w:i/>
        </w:rPr>
        <w:t xml:space="preserve"> </w:t>
      </w:r>
      <w:r w:rsidR="00766240">
        <w:rPr>
          <w:i/>
        </w:rPr>
        <w:t xml:space="preserve">İstanbul </w:t>
      </w:r>
    </w:p>
    <w:p w:rsidR="00B640E7" w:rsidRPr="00B640E7" w:rsidRDefault="00B640E7" w:rsidP="00250F78">
      <w:pPr>
        <w:spacing w:after="0" w:line="240" w:lineRule="auto"/>
        <w:rPr>
          <w:i/>
        </w:rPr>
      </w:pPr>
      <w:r w:rsidRPr="00414453">
        <w:rPr>
          <w:b/>
          <w:bCs/>
          <w:i/>
        </w:rPr>
        <w:t>2.lik Ödülü</w:t>
      </w:r>
      <w:r w:rsidRPr="00414453">
        <w:rPr>
          <w:b/>
          <w:bCs/>
          <w:i/>
        </w:rPr>
        <w:tab/>
      </w:r>
      <w:r w:rsidRPr="00414453">
        <w:rPr>
          <w:b/>
          <w:bCs/>
          <w:i/>
        </w:rPr>
        <w:tab/>
      </w:r>
      <w:r w:rsidR="00B90434" w:rsidRPr="00414453">
        <w:rPr>
          <w:b/>
          <w:bCs/>
          <w:i/>
        </w:rPr>
        <w:tab/>
      </w:r>
      <w:r w:rsidRPr="00414453">
        <w:rPr>
          <w:b/>
          <w:bCs/>
          <w:i/>
        </w:rPr>
        <w:t>:</w:t>
      </w:r>
      <w:r w:rsidRPr="00B640E7">
        <w:rPr>
          <w:i/>
        </w:rPr>
        <w:t xml:space="preserve"> </w:t>
      </w:r>
      <w:proofErr w:type="spellStart"/>
      <w:r w:rsidR="00ED0DA7">
        <w:rPr>
          <w:i/>
        </w:rPr>
        <w:t>Sajat</w:t>
      </w:r>
      <w:proofErr w:type="spellEnd"/>
      <w:r w:rsidR="00ED0DA7">
        <w:rPr>
          <w:i/>
        </w:rPr>
        <w:t xml:space="preserve"> </w:t>
      </w:r>
      <w:proofErr w:type="gramStart"/>
      <w:r w:rsidR="00ED0DA7">
        <w:rPr>
          <w:i/>
        </w:rPr>
        <w:t>Rafeei -</w:t>
      </w:r>
      <w:proofErr w:type="gramEnd"/>
      <w:r w:rsidR="00ED0DA7">
        <w:rPr>
          <w:i/>
        </w:rPr>
        <w:t xml:space="preserve"> İran</w:t>
      </w:r>
    </w:p>
    <w:p w:rsidR="00B640E7" w:rsidRPr="00B640E7" w:rsidRDefault="00B640E7" w:rsidP="00250F78">
      <w:pPr>
        <w:spacing w:after="0" w:line="240" w:lineRule="auto"/>
        <w:rPr>
          <w:i/>
        </w:rPr>
      </w:pPr>
      <w:r w:rsidRPr="00414453">
        <w:rPr>
          <w:b/>
          <w:bCs/>
          <w:i/>
        </w:rPr>
        <w:t>3.lük Ödülü</w:t>
      </w:r>
      <w:r w:rsidRPr="00414453">
        <w:rPr>
          <w:b/>
          <w:bCs/>
          <w:i/>
        </w:rPr>
        <w:tab/>
      </w:r>
      <w:r w:rsidRPr="00414453">
        <w:rPr>
          <w:b/>
          <w:bCs/>
          <w:i/>
        </w:rPr>
        <w:tab/>
      </w:r>
      <w:r w:rsidR="00B90434" w:rsidRPr="00414453">
        <w:rPr>
          <w:b/>
          <w:bCs/>
          <w:i/>
        </w:rPr>
        <w:tab/>
      </w:r>
      <w:r w:rsidRPr="00414453">
        <w:rPr>
          <w:b/>
          <w:bCs/>
          <w:i/>
        </w:rPr>
        <w:t>:</w:t>
      </w:r>
      <w:r w:rsidRPr="00B640E7">
        <w:rPr>
          <w:i/>
        </w:rPr>
        <w:t xml:space="preserve"> </w:t>
      </w:r>
      <w:r w:rsidR="00ED0DA7">
        <w:rPr>
          <w:i/>
        </w:rPr>
        <w:t xml:space="preserve">Zlatkovsky </w:t>
      </w:r>
      <w:proofErr w:type="gramStart"/>
      <w:r w:rsidR="00ED0DA7">
        <w:rPr>
          <w:i/>
        </w:rPr>
        <w:t>Mikhail -</w:t>
      </w:r>
      <w:proofErr w:type="gramEnd"/>
      <w:r w:rsidR="00ED0DA7">
        <w:rPr>
          <w:i/>
        </w:rPr>
        <w:t xml:space="preserve"> Rusya </w:t>
      </w:r>
    </w:p>
    <w:p w:rsidR="00B90434" w:rsidRDefault="00B90434" w:rsidP="00250F78">
      <w:pPr>
        <w:spacing w:after="0" w:line="240" w:lineRule="auto"/>
        <w:rPr>
          <w:i/>
        </w:rPr>
      </w:pPr>
      <w:r w:rsidRPr="00414453">
        <w:rPr>
          <w:b/>
          <w:bCs/>
          <w:i/>
        </w:rPr>
        <w:t xml:space="preserve">Mansiyon Ödülü </w:t>
      </w:r>
      <w:r w:rsidRPr="00414453">
        <w:rPr>
          <w:b/>
          <w:bCs/>
          <w:i/>
        </w:rPr>
        <w:tab/>
      </w:r>
      <w:r w:rsidRPr="00414453">
        <w:rPr>
          <w:b/>
          <w:bCs/>
          <w:i/>
        </w:rPr>
        <w:tab/>
        <w:t>:</w:t>
      </w:r>
      <w:r w:rsidRPr="00B90434">
        <w:t xml:space="preserve"> </w:t>
      </w:r>
      <w:r w:rsidRPr="00B90434">
        <w:rPr>
          <w:i/>
        </w:rPr>
        <w:t xml:space="preserve">Muhammet Akyıldız </w:t>
      </w:r>
      <w:r>
        <w:rPr>
          <w:i/>
        </w:rPr>
        <w:t>–</w:t>
      </w:r>
      <w:r w:rsidRPr="00B90434">
        <w:rPr>
          <w:i/>
        </w:rPr>
        <w:t xml:space="preserve"> İstanbul</w:t>
      </w:r>
    </w:p>
    <w:p w:rsidR="00B90434" w:rsidRDefault="00B90434" w:rsidP="00250F78">
      <w:pPr>
        <w:spacing w:after="0" w:line="240" w:lineRule="auto"/>
        <w:rPr>
          <w:i/>
        </w:rPr>
      </w:pPr>
      <w:r w:rsidRPr="00414453">
        <w:rPr>
          <w:b/>
          <w:bCs/>
          <w:i/>
        </w:rPr>
        <w:t xml:space="preserve">Mansiyon Ödülü </w:t>
      </w:r>
      <w:r w:rsidRPr="00414453">
        <w:rPr>
          <w:b/>
          <w:bCs/>
          <w:i/>
        </w:rPr>
        <w:tab/>
      </w:r>
      <w:r w:rsidRPr="00414453">
        <w:rPr>
          <w:b/>
          <w:bCs/>
          <w:i/>
        </w:rPr>
        <w:tab/>
        <w:t>:</w:t>
      </w:r>
      <w:r w:rsidRPr="00B90434">
        <w:t xml:space="preserve"> </w:t>
      </w:r>
      <w:r w:rsidRPr="00B90434">
        <w:rPr>
          <w:i/>
        </w:rPr>
        <w:t xml:space="preserve">Emrah </w:t>
      </w:r>
      <w:proofErr w:type="gramStart"/>
      <w:r w:rsidRPr="00B90434">
        <w:rPr>
          <w:i/>
        </w:rPr>
        <w:t>Arıkan -</w:t>
      </w:r>
      <w:proofErr w:type="gramEnd"/>
      <w:r w:rsidRPr="00B90434">
        <w:rPr>
          <w:i/>
        </w:rPr>
        <w:t xml:space="preserve"> Ankara</w:t>
      </w:r>
    </w:p>
    <w:p w:rsidR="00B640E7" w:rsidRDefault="00B90434" w:rsidP="00250F78">
      <w:pPr>
        <w:spacing w:after="0" w:line="240" w:lineRule="auto"/>
        <w:rPr>
          <w:i/>
        </w:rPr>
      </w:pPr>
      <w:r w:rsidRPr="00414453">
        <w:rPr>
          <w:b/>
          <w:bCs/>
          <w:i/>
        </w:rPr>
        <w:t>Se</w:t>
      </w:r>
      <w:r w:rsidR="00B640E7" w:rsidRPr="00414453">
        <w:rPr>
          <w:b/>
          <w:bCs/>
          <w:i/>
        </w:rPr>
        <w:t xml:space="preserve">çiciler Kurulu </w:t>
      </w:r>
      <w:r w:rsidRPr="00414453">
        <w:rPr>
          <w:b/>
          <w:bCs/>
          <w:i/>
        </w:rPr>
        <w:t xml:space="preserve">Özel </w:t>
      </w:r>
      <w:r w:rsidR="00B640E7" w:rsidRPr="00414453">
        <w:rPr>
          <w:b/>
          <w:bCs/>
          <w:i/>
        </w:rPr>
        <w:t>Ödülü</w:t>
      </w:r>
      <w:proofErr w:type="gramStart"/>
      <w:r w:rsidR="00B640E7" w:rsidRPr="00414453">
        <w:rPr>
          <w:b/>
          <w:bCs/>
          <w:i/>
        </w:rPr>
        <w:tab/>
        <w:t>:</w:t>
      </w:r>
      <w:r w:rsidR="00B640E7" w:rsidRPr="00B640E7">
        <w:rPr>
          <w:i/>
        </w:rPr>
        <w:t xml:space="preserve">  </w:t>
      </w:r>
      <w:proofErr w:type="spellStart"/>
      <w:r>
        <w:rPr>
          <w:i/>
        </w:rPr>
        <w:t>Agus</w:t>
      </w:r>
      <w:proofErr w:type="spellEnd"/>
      <w:proofErr w:type="gramEnd"/>
      <w:r>
        <w:rPr>
          <w:i/>
        </w:rPr>
        <w:t xml:space="preserve"> Harsanta - Endonezya</w:t>
      </w:r>
    </w:p>
    <w:p w:rsidR="002916E7" w:rsidRDefault="002916E7" w:rsidP="00250F78">
      <w:pPr>
        <w:rPr>
          <w:i/>
        </w:rPr>
      </w:pPr>
      <w:bookmarkStart w:id="1" w:name="_GoBack"/>
      <w:bookmarkEnd w:id="1"/>
    </w:p>
    <w:p w:rsidR="00250F78" w:rsidRDefault="00250F78" w:rsidP="00250F78">
      <w:pPr>
        <w:rPr>
          <w:i/>
        </w:rPr>
      </w:pPr>
    </w:p>
    <w:p w:rsidR="00250F78" w:rsidRPr="00417C93" w:rsidRDefault="00250F78" w:rsidP="00250F78">
      <w:pPr>
        <w:rPr>
          <w:b/>
          <w:bCs/>
          <w:i/>
        </w:rPr>
      </w:pPr>
      <w:r w:rsidRPr="00417C93">
        <w:rPr>
          <w:b/>
          <w:bCs/>
          <w:iCs/>
          <w:u w:val="single"/>
        </w:rPr>
        <w:t>Ekler:</w:t>
      </w:r>
      <w:r w:rsidRPr="00417C93">
        <w:rPr>
          <w:b/>
          <w:bCs/>
          <w:i/>
          <w:u w:val="single"/>
        </w:rPr>
        <w:t xml:space="preserve"> </w:t>
      </w:r>
      <w:r w:rsidR="00417C93" w:rsidRPr="00417C93">
        <w:rPr>
          <w:b/>
          <w:bCs/>
          <w:i/>
        </w:rPr>
        <w:t xml:space="preserve">Oturum Konuşma Metinleri </w:t>
      </w:r>
      <w:r w:rsidR="00417C93">
        <w:rPr>
          <w:b/>
          <w:bCs/>
          <w:i/>
        </w:rPr>
        <w:t xml:space="preserve">– Bireysel Silahsızlanma Çözüm Önerileri </w:t>
      </w:r>
      <w:r w:rsidR="00417C93" w:rsidRPr="00417C93">
        <w:rPr>
          <w:b/>
          <w:bCs/>
          <w:i/>
        </w:rPr>
        <w:t xml:space="preserve"> </w:t>
      </w:r>
    </w:p>
    <w:sectPr w:rsidR="00250F78" w:rsidRPr="00417C93" w:rsidSect="00A26C2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483" w:rsidRDefault="00D93483" w:rsidP="001F7728">
      <w:pPr>
        <w:spacing w:after="0" w:line="240" w:lineRule="auto"/>
      </w:pPr>
      <w:r>
        <w:separator/>
      </w:r>
    </w:p>
  </w:endnote>
  <w:endnote w:type="continuationSeparator" w:id="0">
    <w:p w:rsidR="00D93483" w:rsidRDefault="00D93483" w:rsidP="001F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3248"/>
      <w:docPartObj>
        <w:docPartGallery w:val="Page Numbers (Bottom of Page)"/>
        <w:docPartUnique/>
      </w:docPartObj>
    </w:sdtPr>
    <w:sdtEndPr/>
    <w:sdtContent>
      <w:p w:rsidR="001F7728" w:rsidRDefault="001F7728">
        <w:pPr>
          <w:pStyle w:val="AltBilgi"/>
          <w:jc w:val="right"/>
        </w:pPr>
        <w:r>
          <w:fldChar w:fldCharType="begin"/>
        </w:r>
        <w:r>
          <w:instrText>PAGE   \* MERGEFORMAT</w:instrText>
        </w:r>
        <w:r>
          <w:fldChar w:fldCharType="separate"/>
        </w:r>
        <w:r w:rsidR="00250F78">
          <w:rPr>
            <w:noProof/>
          </w:rPr>
          <w:t>3</w:t>
        </w:r>
        <w:r>
          <w:fldChar w:fldCharType="end"/>
        </w:r>
      </w:p>
    </w:sdtContent>
  </w:sdt>
  <w:p w:rsidR="001F7728" w:rsidRDefault="001F77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483" w:rsidRDefault="00D93483" w:rsidP="001F7728">
      <w:pPr>
        <w:spacing w:after="0" w:line="240" w:lineRule="auto"/>
      </w:pPr>
      <w:r>
        <w:separator/>
      </w:r>
    </w:p>
  </w:footnote>
  <w:footnote w:type="continuationSeparator" w:id="0">
    <w:p w:rsidR="00D93483" w:rsidRDefault="00D93483" w:rsidP="001F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3D2"/>
    <w:multiLevelType w:val="hybridMultilevel"/>
    <w:tmpl w:val="9E44438C"/>
    <w:lvl w:ilvl="0" w:tplc="B0A2DBB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2468D1"/>
    <w:multiLevelType w:val="hybridMultilevel"/>
    <w:tmpl w:val="1F02FD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7528E0"/>
    <w:multiLevelType w:val="hybridMultilevel"/>
    <w:tmpl w:val="C2002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A17D35"/>
    <w:multiLevelType w:val="hybridMultilevel"/>
    <w:tmpl w:val="681424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97712C"/>
    <w:multiLevelType w:val="hybridMultilevel"/>
    <w:tmpl w:val="F28457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949"/>
    <w:rsid w:val="00026481"/>
    <w:rsid w:val="000B219D"/>
    <w:rsid w:val="000E3FA6"/>
    <w:rsid w:val="000E7112"/>
    <w:rsid w:val="00121F86"/>
    <w:rsid w:val="001262BD"/>
    <w:rsid w:val="00161C85"/>
    <w:rsid w:val="00162489"/>
    <w:rsid w:val="001852E9"/>
    <w:rsid w:val="001C63E8"/>
    <w:rsid w:val="001F0B02"/>
    <w:rsid w:val="001F7728"/>
    <w:rsid w:val="0023531E"/>
    <w:rsid w:val="00250F78"/>
    <w:rsid w:val="002916E7"/>
    <w:rsid w:val="00310F4B"/>
    <w:rsid w:val="00320CF9"/>
    <w:rsid w:val="00335FA3"/>
    <w:rsid w:val="003862E5"/>
    <w:rsid w:val="003E416A"/>
    <w:rsid w:val="00414453"/>
    <w:rsid w:val="00417C93"/>
    <w:rsid w:val="00484AAD"/>
    <w:rsid w:val="00513DB3"/>
    <w:rsid w:val="0052485F"/>
    <w:rsid w:val="0054312B"/>
    <w:rsid w:val="0056281D"/>
    <w:rsid w:val="005672A1"/>
    <w:rsid w:val="00592CE0"/>
    <w:rsid w:val="005B4A7F"/>
    <w:rsid w:val="00651EA9"/>
    <w:rsid w:val="00666EAA"/>
    <w:rsid w:val="00673522"/>
    <w:rsid w:val="007045A1"/>
    <w:rsid w:val="00766240"/>
    <w:rsid w:val="0076774D"/>
    <w:rsid w:val="00767860"/>
    <w:rsid w:val="0078698E"/>
    <w:rsid w:val="007B4AB0"/>
    <w:rsid w:val="007B64C2"/>
    <w:rsid w:val="00833FC0"/>
    <w:rsid w:val="00853974"/>
    <w:rsid w:val="00893FA7"/>
    <w:rsid w:val="008B0F2A"/>
    <w:rsid w:val="008B2B2E"/>
    <w:rsid w:val="008F665C"/>
    <w:rsid w:val="009264D6"/>
    <w:rsid w:val="00943ED0"/>
    <w:rsid w:val="009608DC"/>
    <w:rsid w:val="00960EA8"/>
    <w:rsid w:val="00966D50"/>
    <w:rsid w:val="00975DFA"/>
    <w:rsid w:val="009915F2"/>
    <w:rsid w:val="009A0747"/>
    <w:rsid w:val="009C74AB"/>
    <w:rsid w:val="009D4AEB"/>
    <w:rsid w:val="00A062D5"/>
    <w:rsid w:val="00A11C8A"/>
    <w:rsid w:val="00A12D00"/>
    <w:rsid w:val="00A23AE8"/>
    <w:rsid w:val="00A26C27"/>
    <w:rsid w:val="00A61C95"/>
    <w:rsid w:val="00A713F1"/>
    <w:rsid w:val="00A8409F"/>
    <w:rsid w:val="00A940B5"/>
    <w:rsid w:val="00A968FB"/>
    <w:rsid w:val="00A97642"/>
    <w:rsid w:val="00AA0F26"/>
    <w:rsid w:val="00AC5C99"/>
    <w:rsid w:val="00AF0949"/>
    <w:rsid w:val="00B60B1C"/>
    <w:rsid w:val="00B640E7"/>
    <w:rsid w:val="00B820E2"/>
    <w:rsid w:val="00B90434"/>
    <w:rsid w:val="00C075ED"/>
    <w:rsid w:val="00C15725"/>
    <w:rsid w:val="00C40374"/>
    <w:rsid w:val="00C95592"/>
    <w:rsid w:val="00D93483"/>
    <w:rsid w:val="00D952F9"/>
    <w:rsid w:val="00DC5C30"/>
    <w:rsid w:val="00DE7863"/>
    <w:rsid w:val="00E03C26"/>
    <w:rsid w:val="00E13499"/>
    <w:rsid w:val="00E31C20"/>
    <w:rsid w:val="00E517F9"/>
    <w:rsid w:val="00E52850"/>
    <w:rsid w:val="00E64160"/>
    <w:rsid w:val="00E775A8"/>
    <w:rsid w:val="00EB70BF"/>
    <w:rsid w:val="00ED0DA7"/>
    <w:rsid w:val="00EE6680"/>
    <w:rsid w:val="00EF4723"/>
    <w:rsid w:val="00F0273F"/>
    <w:rsid w:val="00FD0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504B"/>
  <w15:docId w15:val="{06E0D7FA-E5C3-4424-8CC4-06B85449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0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7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2A1"/>
    <w:rPr>
      <w:rFonts w:ascii="Tahoma" w:hAnsi="Tahoma" w:cs="Tahoma"/>
      <w:sz w:val="16"/>
      <w:szCs w:val="16"/>
    </w:rPr>
  </w:style>
  <w:style w:type="paragraph" w:styleId="ListeParagraf">
    <w:name w:val="List Paragraph"/>
    <w:basedOn w:val="Normal"/>
    <w:uiPriority w:val="34"/>
    <w:qFormat/>
    <w:rsid w:val="007B4AB0"/>
    <w:pPr>
      <w:ind w:left="720"/>
      <w:contextualSpacing/>
    </w:pPr>
  </w:style>
  <w:style w:type="paragraph" w:styleId="NormalWeb">
    <w:name w:val="Normal (Web)"/>
    <w:basedOn w:val="Normal"/>
    <w:uiPriority w:val="99"/>
    <w:unhideWhenUsed/>
    <w:rsid w:val="002916E7"/>
    <w:pPr>
      <w:spacing w:before="100" w:beforeAutospacing="1" w:after="100" w:afterAutospacing="1"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1F77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7728"/>
  </w:style>
  <w:style w:type="paragraph" w:styleId="AltBilgi">
    <w:name w:val="footer"/>
    <w:basedOn w:val="Normal"/>
    <w:link w:val="AltBilgiChar"/>
    <w:uiPriority w:val="99"/>
    <w:unhideWhenUsed/>
    <w:rsid w:val="001F77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7728"/>
  </w:style>
  <w:style w:type="table" w:styleId="TabloKlavuzu">
    <w:name w:val="Table Grid"/>
    <w:basedOn w:val="NormalTablo"/>
    <w:uiPriority w:val="59"/>
    <w:rsid w:val="00C4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3472">
      <w:bodyDiv w:val="1"/>
      <w:marLeft w:val="0"/>
      <w:marRight w:val="0"/>
      <w:marTop w:val="0"/>
      <w:marBottom w:val="0"/>
      <w:divBdr>
        <w:top w:val="none" w:sz="0" w:space="0" w:color="auto"/>
        <w:left w:val="none" w:sz="0" w:space="0" w:color="auto"/>
        <w:bottom w:val="none" w:sz="0" w:space="0" w:color="auto"/>
        <w:right w:val="none" w:sz="0" w:space="0" w:color="auto"/>
      </w:divBdr>
    </w:div>
    <w:div w:id="1330869274">
      <w:bodyDiv w:val="1"/>
      <w:marLeft w:val="0"/>
      <w:marRight w:val="0"/>
      <w:marTop w:val="0"/>
      <w:marBottom w:val="0"/>
      <w:divBdr>
        <w:top w:val="none" w:sz="0" w:space="0" w:color="auto"/>
        <w:left w:val="none" w:sz="0" w:space="0" w:color="auto"/>
        <w:bottom w:val="none" w:sz="0" w:space="0" w:color="auto"/>
        <w:right w:val="none" w:sz="0" w:space="0" w:color="auto"/>
      </w:divBdr>
    </w:div>
    <w:div w:id="1706171530">
      <w:bodyDiv w:val="1"/>
      <w:marLeft w:val="0"/>
      <w:marRight w:val="0"/>
      <w:marTop w:val="0"/>
      <w:marBottom w:val="0"/>
      <w:divBdr>
        <w:top w:val="none" w:sz="0" w:space="0" w:color="auto"/>
        <w:left w:val="none" w:sz="0" w:space="0" w:color="auto"/>
        <w:bottom w:val="none" w:sz="0" w:space="0" w:color="auto"/>
        <w:right w:val="none" w:sz="0" w:space="0" w:color="auto"/>
      </w:divBdr>
      <w:divsChild>
        <w:div w:id="1437408571">
          <w:marLeft w:val="0"/>
          <w:marRight w:val="0"/>
          <w:marTop w:val="0"/>
          <w:marBottom w:val="0"/>
          <w:divBdr>
            <w:top w:val="none" w:sz="0" w:space="0" w:color="auto"/>
            <w:left w:val="none" w:sz="0" w:space="0" w:color="auto"/>
            <w:bottom w:val="none" w:sz="0" w:space="0" w:color="auto"/>
            <w:right w:val="none" w:sz="0" w:space="0" w:color="auto"/>
          </w:divBdr>
          <w:divsChild>
            <w:div w:id="393889162">
              <w:marLeft w:val="0"/>
              <w:marRight w:val="0"/>
              <w:marTop w:val="0"/>
              <w:marBottom w:val="0"/>
              <w:divBdr>
                <w:top w:val="none" w:sz="0" w:space="0" w:color="auto"/>
                <w:left w:val="none" w:sz="0" w:space="0" w:color="auto"/>
                <w:bottom w:val="none" w:sz="0" w:space="0" w:color="auto"/>
                <w:right w:val="none" w:sz="0" w:space="0" w:color="auto"/>
              </w:divBdr>
              <w:divsChild>
                <w:div w:id="1563756765">
                  <w:marLeft w:val="0"/>
                  <w:marRight w:val="0"/>
                  <w:marTop w:val="120"/>
                  <w:marBottom w:val="0"/>
                  <w:divBdr>
                    <w:top w:val="none" w:sz="0" w:space="0" w:color="auto"/>
                    <w:left w:val="none" w:sz="0" w:space="0" w:color="auto"/>
                    <w:bottom w:val="none" w:sz="0" w:space="0" w:color="auto"/>
                    <w:right w:val="none" w:sz="0" w:space="0" w:color="auto"/>
                  </w:divBdr>
                  <w:divsChild>
                    <w:div w:id="133134917">
                      <w:marLeft w:val="0"/>
                      <w:marRight w:val="0"/>
                      <w:marTop w:val="0"/>
                      <w:marBottom w:val="0"/>
                      <w:divBdr>
                        <w:top w:val="none" w:sz="0" w:space="0" w:color="auto"/>
                        <w:left w:val="none" w:sz="0" w:space="0" w:color="auto"/>
                        <w:bottom w:val="none" w:sz="0" w:space="0" w:color="auto"/>
                        <w:right w:val="none" w:sz="0" w:space="0" w:color="auto"/>
                      </w:divBdr>
                      <w:divsChild>
                        <w:div w:id="469976085">
                          <w:marLeft w:val="0"/>
                          <w:marRight w:val="0"/>
                          <w:marTop w:val="0"/>
                          <w:marBottom w:val="0"/>
                          <w:divBdr>
                            <w:top w:val="none" w:sz="0" w:space="0" w:color="auto"/>
                            <w:left w:val="none" w:sz="0" w:space="0" w:color="auto"/>
                            <w:bottom w:val="none" w:sz="0" w:space="0" w:color="auto"/>
                            <w:right w:val="none" w:sz="0" w:space="0" w:color="auto"/>
                          </w:divBdr>
                          <w:divsChild>
                            <w:div w:id="1022122468">
                              <w:marLeft w:val="0"/>
                              <w:marRight w:val="0"/>
                              <w:marTop w:val="0"/>
                              <w:marBottom w:val="0"/>
                              <w:divBdr>
                                <w:top w:val="none" w:sz="0" w:space="0" w:color="auto"/>
                                <w:left w:val="none" w:sz="0" w:space="0" w:color="auto"/>
                                <w:bottom w:val="none" w:sz="0" w:space="0" w:color="auto"/>
                                <w:right w:val="none" w:sz="0" w:space="0" w:color="auto"/>
                              </w:divBdr>
                              <w:divsChild>
                                <w:div w:id="8667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3206">
                  <w:marLeft w:val="0"/>
                  <w:marRight w:val="0"/>
                  <w:marTop w:val="225"/>
                  <w:marBottom w:val="225"/>
                  <w:divBdr>
                    <w:top w:val="none" w:sz="0" w:space="0" w:color="auto"/>
                    <w:left w:val="none" w:sz="0" w:space="0" w:color="auto"/>
                    <w:bottom w:val="none" w:sz="0" w:space="0" w:color="auto"/>
                    <w:right w:val="none" w:sz="0" w:space="0" w:color="auto"/>
                  </w:divBdr>
                  <w:divsChild>
                    <w:div w:id="3020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B9C2-94B5-4D75-B9E6-10794F05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1834</Words>
  <Characters>10460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3DE3</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Ertemur; Sibel Savacı</dc:creator>
  <cp:lastModifiedBy>Berna Salman</cp:lastModifiedBy>
  <cp:revision>67</cp:revision>
  <cp:lastPrinted>2019-09-27T09:50:00Z</cp:lastPrinted>
  <dcterms:created xsi:type="dcterms:W3CDTF">2018-09-27T14:52:00Z</dcterms:created>
  <dcterms:modified xsi:type="dcterms:W3CDTF">2019-09-27T13:48:00Z</dcterms:modified>
</cp:coreProperties>
</file>