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28" w:rsidRPr="00C97550" w:rsidRDefault="00E01628" w:rsidP="00AE709B">
      <w:pPr>
        <w:autoSpaceDE w:val="0"/>
        <w:autoSpaceDN w:val="0"/>
        <w:adjustRightInd w:val="0"/>
        <w:spacing w:line="360" w:lineRule="auto"/>
        <w:jc w:val="both"/>
        <w:rPr>
          <w:rFonts w:ascii="Times New Roman" w:hAnsi="Times New Roman" w:cs="Times New Roman"/>
          <w:b/>
          <w:sz w:val="20"/>
          <w:szCs w:val="20"/>
        </w:rPr>
      </w:pPr>
      <w:bookmarkStart w:id="0" w:name="_GoBack"/>
      <w:bookmarkEnd w:id="0"/>
    </w:p>
    <w:p w:rsidR="00E01628" w:rsidRPr="00C97550" w:rsidRDefault="00E01628" w:rsidP="00AE709B">
      <w:pPr>
        <w:autoSpaceDE w:val="0"/>
        <w:autoSpaceDN w:val="0"/>
        <w:adjustRightInd w:val="0"/>
        <w:spacing w:line="360" w:lineRule="auto"/>
        <w:jc w:val="both"/>
        <w:rPr>
          <w:rFonts w:ascii="Times New Roman" w:hAnsi="Times New Roman" w:cs="Times New Roman"/>
          <w:b/>
          <w:bCs/>
          <w:sz w:val="20"/>
          <w:szCs w:val="20"/>
        </w:rPr>
      </w:pPr>
      <w:r w:rsidRPr="00C97550">
        <w:rPr>
          <w:rFonts w:ascii="Times New Roman" w:hAnsi="Times New Roman" w:cs="Times New Roman"/>
          <w:b/>
          <w:bCs/>
          <w:sz w:val="20"/>
          <w:szCs w:val="20"/>
        </w:rPr>
        <w:t>HAKİMLERİN KARAR ALMA SÜRECİNDE HART-DWORKIN AYRIMI</w:t>
      </w:r>
    </w:p>
    <w:p w:rsidR="00C97550" w:rsidRDefault="00C97550" w:rsidP="00AE709B">
      <w:pPr>
        <w:autoSpaceDE w:val="0"/>
        <w:autoSpaceDN w:val="0"/>
        <w:adjustRightInd w:val="0"/>
        <w:spacing w:line="360" w:lineRule="auto"/>
        <w:jc w:val="both"/>
        <w:rPr>
          <w:rFonts w:ascii="Times New Roman" w:hAnsi="Times New Roman" w:cs="Times New Roman"/>
          <w:sz w:val="20"/>
          <w:szCs w:val="20"/>
        </w:rPr>
      </w:pPr>
      <w:r w:rsidRPr="00C97550">
        <w:rPr>
          <w:rFonts w:ascii="Times New Roman" w:hAnsi="Times New Roman" w:cs="Times New Roman"/>
          <w:b/>
          <w:sz w:val="20"/>
          <w:szCs w:val="20"/>
        </w:rPr>
        <w:t xml:space="preserve">                                                                                                             </w:t>
      </w:r>
      <w:r w:rsidR="000218B4">
        <w:rPr>
          <w:rFonts w:ascii="Times New Roman" w:hAnsi="Times New Roman" w:cs="Times New Roman"/>
          <w:b/>
          <w:i/>
          <w:sz w:val="20"/>
          <w:szCs w:val="20"/>
        </w:rPr>
        <w:t>ÇAĞATAY ŞAHİN*</w:t>
      </w:r>
    </w:p>
    <w:p w:rsidR="00C97550" w:rsidRDefault="00FB041D" w:rsidP="00AE709B">
      <w:pPr>
        <w:autoSpaceDE w:val="0"/>
        <w:autoSpaceDN w:val="0"/>
        <w:adjustRightInd w:val="0"/>
        <w:spacing w:line="360" w:lineRule="auto"/>
        <w:jc w:val="both"/>
        <w:rPr>
          <w:rFonts w:ascii="Times New Roman" w:hAnsi="Times New Roman" w:cs="Times New Roman"/>
          <w:b/>
          <w:sz w:val="20"/>
          <w:szCs w:val="20"/>
        </w:rPr>
      </w:pPr>
      <w:r w:rsidRPr="00C97550">
        <w:rPr>
          <w:rFonts w:ascii="Times New Roman" w:hAnsi="Times New Roman" w:cs="Times New Roman"/>
          <w:b/>
          <w:sz w:val="20"/>
          <w:szCs w:val="20"/>
        </w:rPr>
        <w:t>ÖZET:</w:t>
      </w:r>
    </w:p>
    <w:p w:rsidR="00C97550" w:rsidRDefault="00C97550" w:rsidP="00AE709B">
      <w:pPr>
        <w:autoSpaceDE w:val="0"/>
        <w:autoSpaceDN w:val="0"/>
        <w:adjustRightInd w:val="0"/>
        <w:spacing w:line="360" w:lineRule="auto"/>
        <w:jc w:val="both"/>
        <w:rPr>
          <w:rFonts w:ascii="Times New Roman" w:hAnsi="Times New Roman" w:cs="Times New Roman"/>
          <w:sz w:val="18"/>
          <w:szCs w:val="18"/>
        </w:rPr>
      </w:pPr>
      <w:r>
        <w:rPr>
          <w:rFonts w:ascii="Times New Roman" w:hAnsi="Times New Roman" w:cs="Times New Roman"/>
          <w:b/>
          <w:sz w:val="20"/>
          <w:szCs w:val="20"/>
        </w:rPr>
        <w:t xml:space="preserve"> </w:t>
      </w:r>
      <w:r w:rsidR="00FB041D" w:rsidRPr="00C97550">
        <w:rPr>
          <w:rFonts w:ascii="Times New Roman" w:hAnsi="Times New Roman" w:cs="Times New Roman"/>
          <w:sz w:val="20"/>
          <w:szCs w:val="20"/>
        </w:rPr>
        <w:t xml:space="preserve"> </w:t>
      </w:r>
      <w:r w:rsidR="003D32D6" w:rsidRPr="00C97550">
        <w:rPr>
          <w:rFonts w:ascii="Times New Roman" w:hAnsi="Times New Roman" w:cs="Times New Roman"/>
          <w:sz w:val="18"/>
          <w:szCs w:val="18"/>
        </w:rPr>
        <w:t>Hukuk felsefesi alanındaki tarihsel sürecin en önemli tartışmalarından biri olan H.L.A. Hart- Ronald Dworkin tartışmasnda kolay davalar- zor davalar ayrımı çok önemli bir yere sahiptir.</w:t>
      </w:r>
      <w:r w:rsidR="00445DD9">
        <w:rPr>
          <w:rFonts w:ascii="Times New Roman" w:hAnsi="Times New Roman" w:cs="Times New Roman"/>
          <w:sz w:val="18"/>
          <w:szCs w:val="18"/>
        </w:rPr>
        <w:t xml:space="preserve"> </w:t>
      </w:r>
      <w:r w:rsidR="003D32D6" w:rsidRPr="00C97550">
        <w:rPr>
          <w:rFonts w:ascii="Times New Roman" w:hAnsi="Times New Roman" w:cs="Times New Roman"/>
          <w:sz w:val="18"/>
          <w:szCs w:val="18"/>
        </w:rPr>
        <w:t xml:space="preserve"> Hart yargıcın önüne gelen somut uyuşmazlık karşısında hukuk kuralını uygulamasını, şayet ilgili bir hukuk kuralı yoksa </w:t>
      </w:r>
      <w:r w:rsidR="00445DD9">
        <w:rPr>
          <w:rFonts w:ascii="Times New Roman" w:hAnsi="Times New Roman" w:cs="Times New Roman"/>
          <w:sz w:val="18"/>
          <w:szCs w:val="18"/>
        </w:rPr>
        <w:t>tak</w:t>
      </w:r>
      <w:r w:rsidR="003D32D6" w:rsidRPr="00C97550">
        <w:rPr>
          <w:rFonts w:ascii="Times New Roman" w:hAnsi="Times New Roman" w:cs="Times New Roman"/>
          <w:sz w:val="18"/>
          <w:szCs w:val="18"/>
        </w:rPr>
        <w:t>dir yetkisi ile yasakoyucu gibi hukuk yaratmasını savunur. Ronald Dworkin ise öğrencisi ol</w:t>
      </w:r>
      <w:r w:rsidR="00445DD9">
        <w:rPr>
          <w:rFonts w:ascii="Times New Roman" w:hAnsi="Times New Roman" w:cs="Times New Roman"/>
          <w:sz w:val="18"/>
          <w:szCs w:val="18"/>
        </w:rPr>
        <w:t>d</w:t>
      </w:r>
      <w:r w:rsidR="003D32D6" w:rsidRPr="00C97550">
        <w:rPr>
          <w:rFonts w:ascii="Times New Roman" w:hAnsi="Times New Roman" w:cs="Times New Roman"/>
          <w:sz w:val="18"/>
          <w:szCs w:val="18"/>
        </w:rPr>
        <w:t>uğu Hart’</w:t>
      </w:r>
      <w:r w:rsidR="00F36D97" w:rsidRPr="00C97550">
        <w:rPr>
          <w:rFonts w:ascii="Times New Roman" w:hAnsi="Times New Roman" w:cs="Times New Roman"/>
          <w:sz w:val="18"/>
          <w:szCs w:val="18"/>
        </w:rPr>
        <w:t>ı</w:t>
      </w:r>
      <w:r w:rsidR="003D32D6" w:rsidRPr="00C97550">
        <w:rPr>
          <w:rFonts w:ascii="Times New Roman" w:hAnsi="Times New Roman" w:cs="Times New Roman"/>
          <w:sz w:val="18"/>
          <w:szCs w:val="18"/>
        </w:rPr>
        <w:t xml:space="preserve"> bu anlamda eleştirerek</w:t>
      </w:r>
      <w:r w:rsidR="00954F25">
        <w:rPr>
          <w:rFonts w:ascii="Times New Roman" w:hAnsi="Times New Roman" w:cs="Times New Roman"/>
          <w:sz w:val="18"/>
          <w:szCs w:val="18"/>
        </w:rPr>
        <w:t>,</w:t>
      </w:r>
      <w:r w:rsidR="003D32D6" w:rsidRPr="00C97550">
        <w:rPr>
          <w:rFonts w:ascii="Times New Roman" w:hAnsi="Times New Roman" w:cs="Times New Roman"/>
          <w:sz w:val="18"/>
          <w:szCs w:val="18"/>
        </w:rPr>
        <w:t xml:space="preserve"> hukukun çok önemli bir k</w:t>
      </w:r>
      <w:r w:rsidR="00954F25">
        <w:rPr>
          <w:rFonts w:ascii="Times New Roman" w:hAnsi="Times New Roman" w:cs="Times New Roman"/>
          <w:sz w:val="18"/>
          <w:szCs w:val="18"/>
        </w:rPr>
        <w:t>aynağı diyebileceğimiz ilkelere</w:t>
      </w:r>
      <w:r w:rsidR="003D32D6" w:rsidRPr="00C97550">
        <w:rPr>
          <w:rFonts w:ascii="Times New Roman" w:hAnsi="Times New Roman" w:cs="Times New Roman"/>
          <w:sz w:val="18"/>
          <w:szCs w:val="18"/>
        </w:rPr>
        <w:t xml:space="preserve"> karar alma süreçlerinde</w:t>
      </w:r>
      <w:r w:rsidR="00445DD9">
        <w:rPr>
          <w:rFonts w:ascii="Times New Roman" w:hAnsi="Times New Roman" w:cs="Times New Roman"/>
          <w:sz w:val="18"/>
          <w:szCs w:val="18"/>
        </w:rPr>
        <w:t xml:space="preserve"> </w:t>
      </w:r>
      <w:r w:rsidR="003D32D6" w:rsidRPr="00C97550">
        <w:rPr>
          <w:rFonts w:ascii="Times New Roman" w:hAnsi="Times New Roman" w:cs="Times New Roman"/>
          <w:sz w:val="18"/>
          <w:szCs w:val="18"/>
        </w:rPr>
        <w:t>başvurulması gerektiğini sav</w:t>
      </w:r>
      <w:r w:rsidR="00445DD9">
        <w:rPr>
          <w:rFonts w:ascii="Times New Roman" w:hAnsi="Times New Roman" w:cs="Times New Roman"/>
          <w:sz w:val="18"/>
          <w:szCs w:val="18"/>
        </w:rPr>
        <w:t xml:space="preserve">unmaktadır. </w:t>
      </w:r>
      <w:r w:rsidR="003D32D6" w:rsidRPr="00C97550">
        <w:rPr>
          <w:rFonts w:ascii="Times New Roman" w:hAnsi="Times New Roman" w:cs="Times New Roman"/>
          <w:sz w:val="18"/>
          <w:szCs w:val="18"/>
        </w:rPr>
        <w:t xml:space="preserve">Dworkin’e </w:t>
      </w:r>
      <w:r w:rsidR="00445DD9">
        <w:rPr>
          <w:rFonts w:ascii="Times New Roman" w:hAnsi="Times New Roman" w:cs="Times New Roman"/>
          <w:sz w:val="18"/>
          <w:szCs w:val="18"/>
        </w:rPr>
        <w:t>gö</w:t>
      </w:r>
      <w:r w:rsidR="003D32D6" w:rsidRPr="00C97550">
        <w:rPr>
          <w:rFonts w:ascii="Times New Roman" w:hAnsi="Times New Roman" w:cs="Times New Roman"/>
          <w:sz w:val="18"/>
          <w:szCs w:val="18"/>
        </w:rPr>
        <w:t xml:space="preserve">re </w:t>
      </w:r>
      <w:r w:rsidR="00FB041D" w:rsidRPr="00C97550">
        <w:rPr>
          <w:rFonts w:ascii="Times New Roman" w:hAnsi="Times New Roman" w:cs="Times New Roman"/>
          <w:sz w:val="18"/>
          <w:szCs w:val="18"/>
        </w:rPr>
        <w:t>ilgili hukuk kuralı yoksa, ilkeler göz önünde bulundurulmalıdır. Dworkin’ in</w:t>
      </w:r>
      <w:r w:rsidR="00445DD9">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 bu tezinin kullanılışında sınır</w:t>
      </w:r>
      <w:r w:rsidR="00445DD9">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 ise yargıcın </w:t>
      </w:r>
      <w:r w:rsidR="00445DD9">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hukuk </w:t>
      </w:r>
      <w:r w:rsidR="00445DD9">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kuralı bulamadığında oluşan </w:t>
      </w:r>
      <w:r w:rsidR="00445DD9">
        <w:rPr>
          <w:rFonts w:ascii="Times New Roman" w:hAnsi="Times New Roman" w:cs="Times New Roman"/>
          <w:sz w:val="18"/>
          <w:szCs w:val="18"/>
        </w:rPr>
        <w:t xml:space="preserve"> </w:t>
      </w:r>
      <w:r w:rsidR="00FB041D" w:rsidRPr="00C97550">
        <w:rPr>
          <w:rFonts w:ascii="Times New Roman" w:hAnsi="Times New Roman" w:cs="Times New Roman"/>
          <w:sz w:val="18"/>
          <w:szCs w:val="18"/>
        </w:rPr>
        <w:t>zor davalardır</w:t>
      </w:r>
      <w:r w:rsidR="00954F25">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 ve Dworkin bu teziyle hukuku bir normlar bütününden ibaret gören </w:t>
      </w:r>
      <w:r w:rsidR="00954F25">
        <w:rPr>
          <w:rFonts w:ascii="Times New Roman" w:hAnsi="Times New Roman" w:cs="Times New Roman"/>
          <w:sz w:val="18"/>
          <w:szCs w:val="18"/>
        </w:rPr>
        <w:t>poz</w:t>
      </w:r>
      <w:r w:rsidR="00FB041D" w:rsidRPr="00C97550">
        <w:rPr>
          <w:rFonts w:ascii="Times New Roman" w:hAnsi="Times New Roman" w:cs="Times New Roman"/>
          <w:sz w:val="18"/>
          <w:szCs w:val="18"/>
        </w:rPr>
        <w:t>itivist anlayışa da karşı çıkar ve bu tezini somut bir uygulayıcı olarak bir ‘Herkül’ imgesiyle bizlere açıklar.</w:t>
      </w:r>
    </w:p>
    <w:p w:rsidR="006B7CF8" w:rsidRPr="00C97550" w:rsidRDefault="00C97550" w:rsidP="00AE709B">
      <w:pPr>
        <w:autoSpaceDE w:val="0"/>
        <w:autoSpaceDN w:val="0"/>
        <w:adjustRightInd w:val="0"/>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Hukuk felsefesi </w:t>
      </w:r>
      <w:r w:rsidR="00445DD9">
        <w:rPr>
          <w:rFonts w:ascii="Times New Roman" w:hAnsi="Times New Roman" w:cs="Times New Roman"/>
          <w:sz w:val="18"/>
          <w:szCs w:val="18"/>
        </w:rPr>
        <w:t xml:space="preserve"> </w:t>
      </w:r>
      <w:r w:rsidR="00FB041D" w:rsidRPr="00C97550">
        <w:rPr>
          <w:rFonts w:ascii="Times New Roman" w:hAnsi="Times New Roman" w:cs="Times New Roman"/>
          <w:sz w:val="18"/>
          <w:szCs w:val="18"/>
        </w:rPr>
        <w:t xml:space="preserve">tarihinin bu en heyecanlı tartışması soyut bir tartışma olmaktan ziyade hukukun olduğu her yerde gözümüze çarpan ve güncellğini korumaya devam </w:t>
      </w:r>
      <w:r w:rsidR="00954F25">
        <w:rPr>
          <w:rFonts w:ascii="Times New Roman" w:hAnsi="Times New Roman" w:cs="Times New Roman"/>
          <w:sz w:val="18"/>
          <w:szCs w:val="18"/>
        </w:rPr>
        <w:t xml:space="preserve"> </w:t>
      </w:r>
      <w:r w:rsidR="00FB041D" w:rsidRPr="00C97550">
        <w:rPr>
          <w:rFonts w:ascii="Times New Roman" w:hAnsi="Times New Roman" w:cs="Times New Roman"/>
          <w:sz w:val="18"/>
          <w:szCs w:val="18"/>
        </w:rPr>
        <w:t>eden bir tartışma olmaya devam etmektedir. Sunumda öncelikle iki düşünür tanıtılacak ardından söz  konusu tartışma bir Yargıtay kararı üzerinden anlatılacaktır.</w:t>
      </w:r>
    </w:p>
    <w:p w:rsidR="006B7CF8" w:rsidRPr="00C97550" w:rsidRDefault="006B7CF8"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i/>
          <w:sz w:val="20"/>
          <w:szCs w:val="20"/>
        </w:rPr>
      </w:pPr>
      <w:r w:rsidRPr="00C97550">
        <w:rPr>
          <w:rFonts w:ascii="Times New Roman" w:hAnsi="Times New Roman" w:cs="Times New Roman"/>
          <w:b/>
          <w:sz w:val="20"/>
          <w:szCs w:val="20"/>
        </w:rPr>
        <w:t>ANAHTAR KELİMELER :</w:t>
      </w:r>
      <w:r w:rsidRPr="00C97550">
        <w:rPr>
          <w:rFonts w:ascii="Times New Roman" w:hAnsi="Times New Roman" w:cs="Times New Roman"/>
          <w:sz w:val="20"/>
          <w:szCs w:val="20"/>
        </w:rPr>
        <w:t xml:space="preserve"> kurallar, ilkeler, takdir yetkisi,</w:t>
      </w:r>
      <w:r w:rsidR="00F36D97" w:rsidRPr="00C97550">
        <w:rPr>
          <w:rFonts w:ascii="Times New Roman" w:hAnsi="Times New Roman" w:cs="Times New Roman"/>
          <w:sz w:val="20"/>
          <w:szCs w:val="20"/>
        </w:rPr>
        <w:t xml:space="preserve"> Hart, Dworkin</w:t>
      </w: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FB041D" w:rsidRPr="00C97550" w:rsidRDefault="00FB041D" w:rsidP="00AE709B">
      <w:pPr>
        <w:autoSpaceDE w:val="0"/>
        <w:autoSpaceDN w:val="0"/>
        <w:adjustRightInd w:val="0"/>
        <w:spacing w:line="360" w:lineRule="auto"/>
        <w:jc w:val="both"/>
        <w:rPr>
          <w:rFonts w:ascii="Times New Roman" w:hAnsi="Times New Roman" w:cs="Times New Roman"/>
          <w:sz w:val="20"/>
          <w:szCs w:val="20"/>
        </w:rPr>
      </w:pPr>
    </w:p>
    <w:p w:rsidR="00C97550" w:rsidRPr="00C97550" w:rsidRDefault="00C97550" w:rsidP="009A5CE7">
      <w:pPr>
        <w:autoSpaceDE w:val="0"/>
        <w:autoSpaceDN w:val="0"/>
        <w:adjustRightInd w:val="0"/>
        <w:spacing w:line="360" w:lineRule="auto"/>
        <w:ind w:left="-284"/>
        <w:jc w:val="both"/>
        <w:rPr>
          <w:rFonts w:ascii="Times New Roman" w:hAnsi="Times New Roman" w:cs="Times New Roman"/>
          <w:bCs/>
          <w:sz w:val="20"/>
          <w:szCs w:val="20"/>
        </w:rPr>
      </w:pPr>
    </w:p>
    <w:p w:rsidR="000218B4" w:rsidRDefault="000218B4" w:rsidP="000218B4">
      <w:pPr>
        <w:pStyle w:val="FootnoteText"/>
      </w:pPr>
    </w:p>
    <w:p w:rsidR="000218B4" w:rsidRDefault="000218B4" w:rsidP="000218B4">
      <w:pPr>
        <w:pStyle w:val="FootnoteText"/>
      </w:pPr>
    </w:p>
    <w:p w:rsidR="000218B4" w:rsidRDefault="000218B4" w:rsidP="000218B4">
      <w:pPr>
        <w:pStyle w:val="FootnoteText"/>
      </w:pPr>
    </w:p>
    <w:p w:rsidR="000218B4" w:rsidRDefault="000218B4" w:rsidP="000218B4">
      <w:pPr>
        <w:pStyle w:val="FootnoteText"/>
      </w:pPr>
    </w:p>
    <w:p w:rsidR="000218B4" w:rsidRDefault="000218B4" w:rsidP="00CD5CEB">
      <w:pPr>
        <w:pStyle w:val="FootnoteText"/>
        <w:rPr>
          <w:rFonts w:ascii="Times New Roman" w:hAnsi="Times New Roman" w:cs="Times New Roman"/>
          <w:sz w:val="16"/>
          <w:szCs w:val="16"/>
        </w:rPr>
      </w:pPr>
      <w:r w:rsidRPr="000218B4">
        <w:rPr>
          <w:rFonts w:ascii="Times New Roman" w:hAnsi="Times New Roman" w:cs="Times New Roman"/>
          <w:sz w:val="16"/>
          <w:szCs w:val="16"/>
        </w:rPr>
        <w:t xml:space="preserve">*Ankara Üniversitesi </w:t>
      </w:r>
      <w:r>
        <w:rPr>
          <w:rFonts w:ascii="Times New Roman" w:hAnsi="Times New Roman" w:cs="Times New Roman"/>
          <w:sz w:val="16"/>
          <w:szCs w:val="16"/>
        </w:rPr>
        <w:t xml:space="preserve"> </w:t>
      </w:r>
      <w:r w:rsidRPr="000218B4">
        <w:rPr>
          <w:rFonts w:ascii="Times New Roman" w:hAnsi="Times New Roman" w:cs="Times New Roman"/>
          <w:sz w:val="16"/>
          <w:szCs w:val="16"/>
        </w:rPr>
        <w:t>Sosyal</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Bilimler</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Ensititüsü</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Kamu</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Hukuku</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Anabilim</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Dalı  Hukuk</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Felsefesi</w:t>
      </w:r>
      <w:r>
        <w:rPr>
          <w:rFonts w:ascii="Times New Roman" w:hAnsi="Times New Roman" w:cs="Times New Roman"/>
          <w:sz w:val="16"/>
          <w:szCs w:val="16"/>
        </w:rPr>
        <w:t xml:space="preserve"> </w:t>
      </w:r>
      <w:r w:rsidRPr="000218B4">
        <w:rPr>
          <w:rFonts w:ascii="Times New Roman" w:hAnsi="Times New Roman" w:cs="Times New Roman"/>
          <w:sz w:val="16"/>
          <w:szCs w:val="16"/>
        </w:rPr>
        <w:t xml:space="preserve"> </w:t>
      </w:r>
      <w:r>
        <w:rPr>
          <w:rFonts w:ascii="Times New Roman" w:hAnsi="Times New Roman" w:cs="Times New Roman"/>
          <w:sz w:val="16"/>
          <w:szCs w:val="16"/>
        </w:rPr>
        <w:t>v</w:t>
      </w:r>
      <w:r w:rsidRPr="000218B4">
        <w:rPr>
          <w:rFonts w:ascii="Times New Roman" w:hAnsi="Times New Roman" w:cs="Times New Roman"/>
          <w:sz w:val="16"/>
          <w:szCs w:val="16"/>
        </w:rPr>
        <w:t xml:space="preserve">e </w:t>
      </w:r>
      <w:r>
        <w:rPr>
          <w:rFonts w:ascii="Times New Roman" w:hAnsi="Times New Roman" w:cs="Times New Roman"/>
          <w:sz w:val="16"/>
          <w:szCs w:val="16"/>
        </w:rPr>
        <w:t xml:space="preserve"> </w:t>
      </w:r>
      <w:r w:rsidRPr="000218B4">
        <w:rPr>
          <w:rFonts w:ascii="Times New Roman" w:hAnsi="Times New Roman" w:cs="Times New Roman"/>
          <w:sz w:val="16"/>
          <w:szCs w:val="16"/>
        </w:rPr>
        <w:t>Sosyolojisi Yüksek Lisans</w:t>
      </w:r>
    </w:p>
    <w:p w:rsidR="00CD5CEB" w:rsidRPr="00CD5CEB" w:rsidRDefault="00CD5CEB" w:rsidP="00CD5CEB">
      <w:pPr>
        <w:pStyle w:val="FootnoteText"/>
        <w:rPr>
          <w:rFonts w:ascii="Times New Roman" w:hAnsi="Times New Roman" w:cs="Times New Roman"/>
          <w:sz w:val="16"/>
          <w:szCs w:val="16"/>
        </w:rPr>
      </w:pPr>
    </w:p>
    <w:p w:rsidR="00C97550" w:rsidRPr="00CD5CEB" w:rsidRDefault="00E01628" w:rsidP="00AE709B">
      <w:pPr>
        <w:autoSpaceDE w:val="0"/>
        <w:autoSpaceDN w:val="0"/>
        <w:adjustRightInd w:val="0"/>
        <w:spacing w:line="360" w:lineRule="auto"/>
        <w:jc w:val="both"/>
        <w:rPr>
          <w:rFonts w:ascii="Times New Roman" w:hAnsi="Times New Roman" w:cs="Times New Roman"/>
          <w:b/>
          <w:bCs/>
          <w:sz w:val="20"/>
          <w:szCs w:val="20"/>
        </w:rPr>
      </w:pPr>
      <w:r w:rsidRPr="00C97550">
        <w:rPr>
          <w:rFonts w:ascii="Times New Roman" w:hAnsi="Times New Roman" w:cs="Times New Roman"/>
          <w:b/>
          <w:bCs/>
          <w:sz w:val="20"/>
          <w:szCs w:val="20"/>
        </w:rPr>
        <w:lastRenderedPageBreak/>
        <w:t>GİRİŞ</w:t>
      </w:r>
    </w:p>
    <w:p w:rsidR="00E01628" w:rsidRPr="00C9755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 xml:space="preserve"> Hukuk dünyasında adalet kavramı yüzyıllardır üzerinde düşünülmüş en önemli konulardan biri</w:t>
      </w:r>
      <w:r w:rsidR="00954F25">
        <w:rPr>
          <w:rFonts w:ascii="Times New Roman" w:hAnsi="Times New Roman" w:cs="Times New Roman"/>
          <w:sz w:val="20"/>
          <w:szCs w:val="20"/>
        </w:rPr>
        <w:t>si</w:t>
      </w:r>
      <w:r w:rsidR="00E01628" w:rsidRPr="00C97550">
        <w:rPr>
          <w:rFonts w:ascii="Times New Roman" w:hAnsi="Times New Roman" w:cs="Times New Roman"/>
          <w:sz w:val="20"/>
          <w:szCs w:val="20"/>
        </w:rPr>
        <w:t>dir. Adalet beklentisi toplumlarda her zaman vardır.</w:t>
      </w:r>
      <w:r w:rsidR="00895A6C">
        <w:rPr>
          <w:rFonts w:ascii="Times New Roman" w:hAnsi="Times New Roman" w:cs="Times New Roman"/>
          <w:sz w:val="20"/>
          <w:szCs w:val="20"/>
        </w:rPr>
        <w:t xml:space="preserve"> </w:t>
      </w:r>
      <w:r w:rsidR="00E01628" w:rsidRPr="00C97550">
        <w:rPr>
          <w:rFonts w:ascii="Times New Roman" w:hAnsi="Times New Roman" w:cs="Times New Roman"/>
          <w:sz w:val="20"/>
          <w:szCs w:val="20"/>
        </w:rPr>
        <w:t>Bu beklentinin gerçekleştirilebilmesi</w:t>
      </w:r>
      <w:r w:rsidR="00954F25">
        <w:rPr>
          <w:rFonts w:ascii="Times New Roman" w:hAnsi="Times New Roman" w:cs="Times New Roman"/>
          <w:sz w:val="20"/>
          <w:szCs w:val="20"/>
        </w:rPr>
        <w:t>nde</w:t>
      </w:r>
      <w:r w:rsidR="00E01628" w:rsidRPr="00C97550">
        <w:rPr>
          <w:rFonts w:ascii="Times New Roman" w:hAnsi="Times New Roman" w:cs="Times New Roman"/>
          <w:sz w:val="20"/>
          <w:szCs w:val="20"/>
        </w:rPr>
        <w:t xml:space="preserve"> de yasakoyucular yanında yasayı uygulayıcılara da bir o kadar</w:t>
      </w:r>
      <w:r w:rsidR="00445DD9">
        <w:rPr>
          <w:rFonts w:ascii="Times New Roman" w:hAnsi="Times New Roman" w:cs="Times New Roman"/>
          <w:sz w:val="20"/>
          <w:szCs w:val="20"/>
        </w:rPr>
        <w:t xml:space="preserve"> görev düşmektedir. Bu anlamda hak</w:t>
      </w:r>
      <w:r w:rsidR="00E01628" w:rsidRPr="00C97550">
        <w:rPr>
          <w:rFonts w:ascii="Times New Roman" w:hAnsi="Times New Roman" w:cs="Times New Roman"/>
          <w:sz w:val="20"/>
          <w:szCs w:val="20"/>
        </w:rPr>
        <w:t>imlerin karar alma süreçlerinde izledikleri yol hukuk felsefesinin en önemli tartışmlarından birini oluşturmaktadır.</w:t>
      </w:r>
      <w:r w:rsidR="00954F25">
        <w:rPr>
          <w:rFonts w:ascii="Times New Roman" w:hAnsi="Times New Roman" w:cs="Times New Roman"/>
          <w:sz w:val="20"/>
          <w:szCs w:val="20"/>
        </w:rPr>
        <w:t xml:space="preserve"> </w:t>
      </w:r>
      <w:r w:rsidR="00E01628" w:rsidRPr="00C97550">
        <w:rPr>
          <w:rFonts w:ascii="Times New Roman" w:hAnsi="Times New Roman" w:cs="Times New Roman"/>
          <w:sz w:val="20"/>
          <w:szCs w:val="20"/>
        </w:rPr>
        <w:t>Yaklaşık 35 yıldır süregelen bu tartışmanın her iki alanda da birçok katılımcısı olmuştur.</w:t>
      </w:r>
      <w:r w:rsidR="00954F25">
        <w:rPr>
          <w:rFonts w:ascii="Times New Roman" w:hAnsi="Times New Roman" w:cs="Times New Roman"/>
          <w:sz w:val="20"/>
          <w:szCs w:val="20"/>
        </w:rPr>
        <w:t xml:space="preserve"> </w:t>
      </w:r>
      <w:r w:rsidR="00E01628" w:rsidRPr="00C97550">
        <w:rPr>
          <w:rFonts w:ascii="Times New Roman" w:hAnsi="Times New Roman" w:cs="Times New Roman"/>
          <w:sz w:val="20"/>
          <w:szCs w:val="20"/>
        </w:rPr>
        <w:t>Güncelliğini halen koruyan bu tartışma ağır iş yükünün her türlü kararı mazu</w:t>
      </w:r>
      <w:r w:rsidR="00445DD9">
        <w:rPr>
          <w:rFonts w:ascii="Times New Roman" w:hAnsi="Times New Roman" w:cs="Times New Roman"/>
          <w:sz w:val="20"/>
          <w:szCs w:val="20"/>
        </w:rPr>
        <w:t>r</w:t>
      </w:r>
      <w:r w:rsidR="00954F25">
        <w:rPr>
          <w:rFonts w:ascii="Times New Roman" w:hAnsi="Times New Roman" w:cs="Times New Roman"/>
          <w:sz w:val="20"/>
          <w:szCs w:val="20"/>
        </w:rPr>
        <w:t xml:space="preserve"> gösteremeyeceği Türk y</w:t>
      </w:r>
      <w:r w:rsidR="00E01628" w:rsidRPr="00C97550">
        <w:rPr>
          <w:rFonts w:ascii="Times New Roman" w:hAnsi="Times New Roman" w:cs="Times New Roman"/>
          <w:sz w:val="20"/>
          <w:szCs w:val="20"/>
        </w:rPr>
        <w:t>argısına da ışık tutmaktadır.</w:t>
      </w:r>
    </w:p>
    <w:p w:rsidR="00E01628" w:rsidRPr="00C9755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Hukuk felsefesi alanındaki en önemli iki akım hukukî pozitivistler ile tabiî hukukçulardır. Bu anlamda tartışmanın birinci tarafı olan H</w:t>
      </w:r>
      <w:r w:rsidR="00445DD9">
        <w:rPr>
          <w:rFonts w:ascii="Times New Roman" w:hAnsi="Times New Roman" w:cs="Times New Roman"/>
          <w:sz w:val="20"/>
          <w:szCs w:val="20"/>
        </w:rPr>
        <w:t>.L.A Hart</w:t>
      </w:r>
      <w:r w:rsidR="00FB041D" w:rsidRPr="00C97550">
        <w:rPr>
          <w:rFonts w:ascii="Times New Roman" w:hAnsi="Times New Roman" w:cs="Times New Roman"/>
          <w:sz w:val="20"/>
          <w:szCs w:val="20"/>
        </w:rPr>
        <w:t>,</w:t>
      </w:r>
      <w:r w:rsidR="00445DD9">
        <w:rPr>
          <w:rFonts w:ascii="Times New Roman" w:hAnsi="Times New Roman" w:cs="Times New Roman"/>
          <w:sz w:val="20"/>
          <w:szCs w:val="20"/>
        </w:rPr>
        <w:t xml:space="preserve"> </w:t>
      </w:r>
      <w:r w:rsidR="00FB041D" w:rsidRPr="00C97550">
        <w:rPr>
          <w:rFonts w:ascii="Times New Roman" w:hAnsi="Times New Roman" w:cs="Times New Roman"/>
          <w:sz w:val="20"/>
          <w:szCs w:val="20"/>
        </w:rPr>
        <w:t>Anglo</w:t>
      </w:r>
      <w:r w:rsidR="00E01628" w:rsidRPr="00C97550">
        <w:rPr>
          <w:rFonts w:ascii="Times New Roman" w:hAnsi="Times New Roman" w:cs="Times New Roman"/>
          <w:sz w:val="20"/>
          <w:szCs w:val="20"/>
        </w:rPr>
        <w:t>sakson dünyadaki pozitivizmin temsilcileriyle ilgili yapılan kronolojik sır</w:t>
      </w:r>
      <w:r w:rsidR="00954F25">
        <w:rPr>
          <w:rFonts w:ascii="Times New Roman" w:hAnsi="Times New Roman" w:cs="Times New Roman"/>
          <w:sz w:val="20"/>
          <w:szCs w:val="20"/>
        </w:rPr>
        <w:t>a</w:t>
      </w:r>
      <w:r w:rsidR="00E01628" w:rsidRPr="00C97550">
        <w:rPr>
          <w:rFonts w:ascii="Times New Roman" w:hAnsi="Times New Roman" w:cs="Times New Roman"/>
          <w:sz w:val="20"/>
          <w:szCs w:val="20"/>
        </w:rPr>
        <w:t xml:space="preserve">lamada </w:t>
      </w:r>
      <w:r w:rsidR="00FB041D" w:rsidRPr="00C97550">
        <w:rPr>
          <w:rFonts w:ascii="Times New Roman" w:hAnsi="Times New Roman" w:cs="Times New Roman"/>
          <w:sz w:val="20"/>
          <w:szCs w:val="20"/>
        </w:rPr>
        <w:t xml:space="preserve">David </w:t>
      </w:r>
      <w:r w:rsidR="00E01628" w:rsidRPr="00C97550">
        <w:rPr>
          <w:rFonts w:ascii="Times New Roman" w:hAnsi="Times New Roman" w:cs="Times New Roman"/>
          <w:sz w:val="20"/>
          <w:szCs w:val="20"/>
        </w:rPr>
        <w:t>Hume,</w:t>
      </w:r>
      <w:r w:rsidR="00FB041D" w:rsidRPr="00C97550">
        <w:rPr>
          <w:rFonts w:ascii="Times New Roman" w:hAnsi="Times New Roman" w:cs="Times New Roman"/>
          <w:sz w:val="20"/>
          <w:szCs w:val="20"/>
        </w:rPr>
        <w:t xml:space="preserve"> Jeremy </w:t>
      </w:r>
      <w:r w:rsidR="00E01628" w:rsidRPr="00C97550">
        <w:rPr>
          <w:rFonts w:ascii="Times New Roman" w:hAnsi="Times New Roman" w:cs="Times New Roman"/>
          <w:sz w:val="20"/>
          <w:szCs w:val="20"/>
        </w:rPr>
        <w:t>Bentham,</w:t>
      </w:r>
      <w:r w:rsidR="00FB041D" w:rsidRPr="00C97550">
        <w:rPr>
          <w:rFonts w:ascii="Times New Roman" w:hAnsi="Times New Roman" w:cs="Times New Roman"/>
          <w:sz w:val="20"/>
          <w:szCs w:val="20"/>
        </w:rPr>
        <w:t xml:space="preserve"> John </w:t>
      </w:r>
      <w:r w:rsidR="00E01628" w:rsidRPr="00C97550">
        <w:rPr>
          <w:rFonts w:ascii="Times New Roman" w:hAnsi="Times New Roman" w:cs="Times New Roman"/>
          <w:sz w:val="20"/>
          <w:szCs w:val="20"/>
        </w:rPr>
        <w:t>Austin ve</w:t>
      </w:r>
      <w:r w:rsidR="00FB041D" w:rsidRPr="00C97550">
        <w:rPr>
          <w:rFonts w:ascii="Times New Roman" w:hAnsi="Times New Roman" w:cs="Times New Roman"/>
          <w:sz w:val="20"/>
          <w:szCs w:val="20"/>
        </w:rPr>
        <w:t xml:space="preserve"> Hans</w:t>
      </w:r>
      <w:r w:rsidR="00E01628" w:rsidRPr="00C97550">
        <w:rPr>
          <w:rFonts w:ascii="Times New Roman" w:hAnsi="Times New Roman" w:cs="Times New Roman"/>
          <w:sz w:val="20"/>
          <w:szCs w:val="20"/>
        </w:rPr>
        <w:t xml:space="preserve"> Kelsen'in ardından son halka olar</w:t>
      </w:r>
      <w:r w:rsidR="00445DD9">
        <w:rPr>
          <w:rFonts w:ascii="Times New Roman" w:hAnsi="Times New Roman" w:cs="Times New Roman"/>
          <w:sz w:val="20"/>
          <w:szCs w:val="20"/>
        </w:rPr>
        <w:t>ak kabul edilmektedir. (Türkbağ,2012:</w:t>
      </w:r>
      <w:r w:rsidR="00E01628" w:rsidRPr="00C97550">
        <w:rPr>
          <w:rFonts w:ascii="Times New Roman" w:hAnsi="Times New Roman" w:cs="Times New Roman"/>
          <w:sz w:val="20"/>
          <w:szCs w:val="20"/>
        </w:rPr>
        <w:t>58) Diğer yandan Prof. Dr. Ronald Dworkin ise ortaya koyduğu tezler ve eserlere  bakıldığında i</w:t>
      </w:r>
      <w:r w:rsidR="00954F25">
        <w:rPr>
          <w:rFonts w:ascii="Times New Roman" w:hAnsi="Times New Roman" w:cs="Times New Roman"/>
          <w:sz w:val="20"/>
          <w:szCs w:val="20"/>
        </w:rPr>
        <w:t>lk bakışta bir tarafa yerleştiri</w:t>
      </w:r>
      <w:r w:rsidR="00E01628" w:rsidRPr="00C97550">
        <w:rPr>
          <w:rFonts w:ascii="Times New Roman" w:hAnsi="Times New Roman" w:cs="Times New Roman"/>
          <w:sz w:val="20"/>
          <w:szCs w:val="20"/>
        </w:rPr>
        <w:t>lem</w:t>
      </w:r>
      <w:r w:rsidR="00445DD9">
        <w:rPr>
          <w:rFonts w:ascii="Times New Roman" w:hAnsi="Times New Roman" w:cs="Times New Roman"/>
          <w:sz w:val="20"/>
          <w:szCs w:val="20"/>
        </w:rPr>
        <w:t>e</w:t>
      </w:r>
      <w:r w:rsidR="00E01628" w:rsidRPr="00C97550">
        <w:rPr>
          <w:rFonts w:ascii="Times New Roman" w:hAnsi="Times New Roman" w:cs="Times New Roman"/>
          <w:sz w:val="20"/>
          <w:szCs w:val="20"/>
        </w:rPr>
        <w:t>yecek bir düşünürdür.</w:t>
      </w:r>
    </w:p>
    <w:p w:rsidR="00C9755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 xml:space="preserve"> Öncelikle şunu belirmek yerindedir ki </w:t>
      </w:r>
      <w:r w:rsidR="00954F25">
        <w:rPr>
          <w:rFonts w:ascii="Times New Roman" w:hAnsi="Times New Roman" w:cs="Times New Roman"/>
          <w:sz w:val="20"/>
          <w:szCs w:val="20"/>
        </w:rPr>
        <w:t>Dworkin'in karşılaştığı siyasal,</w:t>
      </w:r>
      <w:r w:rsidR="00445DD9">
        <w:rPr>
          <w:rFonts w:ascii="Times New Roman" w:hAnsi="Times New Roman" w:cs="Times New Roman"/>
          <w:sz w:val="20"/>
          <w:szCs w:val="20"/>
        </w:rPr>
        <w:t xml:space="preserve"> sosyal ve kültürel ortamın</w:t>
      </w:r>
      <w:r w:rsidR="00E01628" w:rsidRPr="00C97550">
        <w:rPr>
          <w:rFonts w:ascii="Times New Roman" w:hAnsi="Times New Roman" w:cs="Times New Roman"/>
          <w:sz w:val="20"/>
          <w:szCs w:val="20"/>
        </w:rPr>
        <w:t>,</w:t>
      </w:r>
      <w:r w:rsidR="00445DD9">
        <w:rPr>
          <w:rFonts w:ascii="Times New Roman" w:hAnsi="Times New Roman" w:cs="Times New Roman"/>
          <w:sz w:val="20"/>
          <w:szCs w:val="20"/>
        </w:rPr>
        <w:t xml:space="preserve"> </w:t>
      </w:r>
      <w:r w:rsidR="00E01628" w:rsidRPr="00C97550">
        <w:rPr>
          <w:rFonts w:ascii="Times New Roman" w:hAnsi="Times New Roman" w:cs="Times New Roman"/>
          <w:sz w:val="20"/>
          <w:szCs w:val="20"/>
        </w:rPr>
        <w:t>Hart'ın ortamından ciddi bazı farkları vardır.</w:t>
      </w:r>
      <w:r w:rsidR="00445DD9">
        <w:rPr>
          <w:rFonts w:ascii="Times New Roman" w:hAnsi="Times New Roman" w:cs="Times New Roman"/>
          <w:sz w:val="20"/>
          <w:szCs w:val="20"/>
        </w:rPr>
        <w:t xml:space="preserve"> Hart, 2.</w:t>
      </w:r>
      <w:r w:rsidR="00E01628" w:rsidRPr="00C97550">
        <w:rPr>
          <w:rFonts w:ascii="Times New Roman" w:hAnsi="Times New Roman" w:cs="Times New Roman"/>
          <w:sz w:val="20"/>
          <w:szCs w:val="20"/>
        </w:rPr>
        <w:t xml:space="preserve">Dünya Savaşı'nın </w:t>
      </w:r>
      <w:r w:rsidR="00445DD9">
        <w:rPr>
          <w:rFonts w:ascii="Times New Roman" w:hAnsi="Times New Roman" w:cs="Times New Roman"/>
          <w:sz w:val="20"/>
          <w:szCs w:val="20"/>
        </w:rPr>
        <w:t>ardından demokrasinin kazandığı</w:t>
      </w:r>
      <w:r w:rsidR="00E01628" w:rsidRPr="00C97550">
        <w:rPr>
          <w:rFonts w:ascii="Times New Roman" w:hAnsi="Times New Roman" w:cs="Times New Roman"/>
          <w:sz w:val="20"/>
          <w:szCs w:val="20"/>
        </w:rPr>
        <w:t>,</w:t>
      </w:r>
      <w:r w:rsidR="00445DD9">
        <w:rPr>
          <w:rFonts w:ascii="Times New Roman" w:hAnsi="Times New Roman" w:cs="Times New Roman"/>
          <w:sz w:val="20"/>
          <w:szCs w:val="20"/>
        </w:rPr>
        <w:t xml:space="preserve"> </w:t>
      </w:r>
      <w:r w:rsidR="00E01628" w:rsidRPr="00C97550">
        <w:rPr>
          <w:rFonts w:ascii="Times New Roman" w:hAnsi="Times New Roman" w:cs="Times New Roman"/>
          <w:sz w:val="20"/>
          <w:szCs w:val="20"/>
        </w:rPr>
        <w:t>kimsenin demokrasi karşıtı olmadığı dö</w:t>
      </w:r>
      <w:r w:rsidR="00445DD9">
        <w:rPr>
          <w:rFonts w:ascii="Times New Roman" w:hAnsi="Times New Roman" w:cs="Times New Roman"/>
          <w:sz w:val="20"/>
          <w:szCs w:val="20"/>
        </w:rPr>
        <w:t>nemde kendi tezlerini üretirken</w:t>
      </w:r>
      <w:r w:rsidR="00E01628" w:rsidRPr="00C97550">
        <w:rPr>
          <w:rFonts w:ascii="Times New Roman" w:hAnsi="Times New Roman" w:cs="Times New Roman"/>
          <w:sz w:val="20"/>
          <w:szCs w:val="20"/>
        </w:rPr>
        <w:t xml:space="preserve">, Dworkin'de ise 'demokrasinin tartışılmazlığı' </w:t>
      </w:r>
      <w:r w:rsidR="00954F25">
        <w:rPr>
          <w:rFonts w:ascii="Times New Roman" w:hAnsi="Times New Roman" w:cs="Times New Roman"/>
          <w:sz w:val="20"/>
          <w:szCs w:val="20"/>
        </w:rPr>
        <w:t xml:space="preserve">artık </w:t>
      </w:r>
      <w:r w:rsidR="00E01628" w:rsidRPr="00C97550">
        <w:rPr>
          <w:rFonts w:ascii="Times New Roman" w:hAnsi="Times New Roman" w:cs="Times New Roman"/>
          <w:sz w:val="20"/>
          <w:szCs w:val="20"/>
        </w:rPr>
        <w:t>tartışılmaya başlanmış;</w:t>
      </w:r>
      <w:r w:rsidR="00445DD9">
        <w:rPr>
          <w:rFonts w:ascii="Times New Roman" w:hAnsi="Times New Roman" w:cs="Times New Roman"/>
          <w:sz w:val="20"/>
          <w:szCs w:val="20"/>
        </w:rPr>
        <w:t xml:space="preserve"> </w:t>
      </w:r>
      <w:r w:rsidR="00E01628" w:rsidRPr="00C97550">
        <w:rPr>
          <w:rFonts w:ascii="Times New Roman" w:hAnsi="Times New Roman" w:cs="Times New Roman"/>
          <w:sz w:val="20"/>
          <w:szCs w:val="20"/>
        </w:rPr>
        <w:t>Küba Sorunu,</w:t>
      </w:r>
      <w:r w:rsidR="00445DD9">
        <w:rPr>
          <w:rFonts w:ascii="Times New Roman" w:hAnsi="Times New Roman" w:cs="Times New Roman"/>
          <w:sz w:val="20"/>
          <w:szCs w:val="20"/>
        </w:rPr>
        <w:t xml:space="preserve"> </w:t>
      </w:r>
      <w:r w:rsidR="00E01628" w:rsidRPr="00C97550">
        <w:rPr>
          <w:rFonts w:ascii="Times New Roman" w:hAnsi="Times New Roman" w:cs="Times New Roman"/>
          <w:sz w:val="20"/>
          <w:szCs w:val="20"/>
        </w:rPr>
        <w:t>Vietnam Savaşı ve Watergate Skandalı sorunlarıyla yü</w:t>
      </w:r>
      <w:r w:rsidR="00445DD9">
        <w:rPr>
          <w:rFonts w:ascii="Times New Roman" w:hAnsi="Times New Roman" w:cs="Times New Roman"/>
          <w:sz w:val="20"/>
          <w:szCs w:val="20"/>
        </w:rPr>
        <w:t>z</w:t>
      </w:r>
      <w:r w:rsidR="00E01628" w:rsidRPr="00C97550">
        <w:rPr>
          <w:rFonts w:ascii="Times New Roman" w:hAnsi="Times New Roman" w:cs="Times New Roman"/>
          <w:sz w:val="20"/>
          <w:szCs w:val="20"/>
        </w:rPr>
        <w:t>leşmek Dw</w:t>
      </w:r>
      <w:r w:rsidR="00445DD9">
        <w:rPr>
          <w:rFonts w:ascii="Times New Roman" w:hAnsi="Times New Roman" w:cs="Times New Roman"/>
          <w:sz w:val="20"/>
          <w:szCs w:val="20"/>
        </w:rPr>
        <w:t>orkin'e nasip olmuştur.(Türkbağ,2012:</w:t>
      </w:r>
      <w:r w:rsidR="00E01628" w:rsidRPr="00C97550">
        <w:rPr>
          <w:rFonts w:ascii="Times New Roman" w:hAnsi="Times New Roman" w:cs="Times New Roman"/>
          <w:sz w:val="20"/>
          <w:szCs w:val="20"/>
        </w:rPr>
        <w:t>57) Sö</w:t>
      </w:r>
      <w:r w:rsidR="00445DD9">
        <w:rPr>
          <w:rFonts w:ascii="Times New Roman" w:hAnsi="Times New Roman" w:cs="Times New Roman"/>
          <w:sz w:val="20"/>
          <w:szCs w:val="20"/>
        </w:rPr>
        <w:t>z</w:t>
      </w:r>
      <w:r w:rsidR="00E01628" w:rsidRPr="00C97550">
        <w:rPr>
          <w:rFonts w:ascii="Times New Roman" w:hAnsi="Times New Roman" w:cs="Times New Roman"/>
          <w:sz w:val="20"/>
          <w:szCs w:val="20"/>
        </w:rPr>
        <w:t xml:space="preserve"> konusu iki düş</w:t>
      </w:r>
      <w:r w:rsidR="00445DD9">
        <w:rPr>
          <w:rFonts w:ascii="Times New Roman" w:hAnsi="Times New Roman" w:cs="Times New Roman"/>
          <w:sz w:val="20"/>
          <w:szCs w:val="20"/>
        </w:rPr>
        <w:t>ü</w:t>
      </w:r>
      <w:r w:rsidR="00E01628" w:rsidRPr="00C97550">
        <w:rPr>
          <w:rFonts w:ascii="Times New Roman" w:hAnsi="Times New Roman" w:cs="Times New Roman"/>
          <w:sz w:val="20"/>
          <w:szCs w:val="20"/>
        </w:rPr>
        <w:t>nürün yaşadıkları dönemlerdeki toplumsal ve siyasi ortam tezlerini de yakın şekilde etkilemişt</w:t>
      </w:r>
      <w:r>
        <w:rPr>
          <w:rFonts w:ascii="Times New Roman" w:hAnsi="Times New Roman" w:cs="Times New Roman"/>
          <w:sz w:val="20"/>
          <w:szCs w:val="20"/>
        </w:rPr>
        <w:t>ir.</w:t>
      </w:r>
    </w:p>
    <w:p w:rsidR="00C97550" w:rsidRDefault="00E01628" w:rsidP="00AE709B">
      <w:pPr>
        <w:autoSpaceDE w:val="0"/>
        <w:autoSpaceDN w:val="0"/>
        <w:adjustRightInd w:val="0"/>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 xml:space="preserve">  </w:t>
      </w:r>
      <w:r w:rsidR="00C42940">
        <w:rPr>
          <w:rFonts w:ascii="Times New Roman" w:hAnsi="Times New Roman" w:cs="Times New Roman"/>
          <w:sz w:val="20"/>
          <w:szCs w:val="20"/>
        </w:rPr>
        <w:t xml:space="preserve">  </w:t>
      </w:r>
      <w:r w:rsidRPr="00C97550">
        <w:rPr>
          <w:rFonts w:ascii="Times New Roman" w:hAnsi="Times New Roman" w:cs="Times New Roman"/>
          <w:sz w:val="20"/>
          <w:szCs w:val="20"/>
        </w:rPr>
        <w:t xml:space="preserve"> </w:t>
      </w:r>
      <w:r w:rsidR="00954F25">
        <w:rPr>
          <w:rFonts w:ascii="Times New Roman" w:hAnsi="Times New Roman" w:cs="Times New Roman"/>
          <w:sz w:val="20"/>
          <w:szCs w:val="20"/>
        </w:rPr>
        <w:t>Bura</w:t>
      </w:r>
      <w:r w:rsidR="00445DD9">
        <w:rPr>
          <w:rFonts w:ascii="Times New Roman" w:hAnsi="Times New Roman" w:cs="Times New Roman"/>
          <w:sz w:val="20"/>
          <w:szCs w:val="20"/>
        </w:rPr>
        <w:t>dan hareketle Ronald Dworkin</w:t>
      </w:r>
      <w:r w:rsidRPr="00C97550">
        <w:rPr>
          <w:rFonts w:ascii="Times New Roman" w:hAnsi="Times New Roman" w:cs="Times New Roman"/>
          <w:sz w:val="20"/>
          <w:szCs w:val="20"/>
        </w:rPr>
        <w:t>, Oxford Üniversitesi'ndeki hocası ve selefi Herbert Hart 'ın  "Hukuk Kavramı" adlı çalışmasında belli bir formda sunulan hukuk anlayışını "Kurallar Modeli ya da Yalın Olgu Yaklaşımı" olarak ad</w:t>
      </w:r>
      <w:r w:rsidR="00445DD9">
        <w:rPr>
          <w:rFonts w:ascii="Times New Roman" w:hAnsi="Times New Roman" w:cs="Times New Roman"/>
          <w:sz w:val="20"/>
          <w:szCs w:val="20"/>
        </w:rPr>
        <w:t>landırarak kendi hukuk kuramını</w:t>
      </w:r>
      <w:r w:rsidRPr="00C97550">
        <w:rPr>
          <w:rFonts w:ascii="Times New Roman" w:hAnsi="Times New Roman" w:cs="Times New Roman"/>
          <w:sz w:val="20"/>
          <w:szCs w:val="20"/>
        </w:rPr>
        <w:t>, bu görüşün hukuk kavramı ve uygul</w:t>
      </w:r>
      <w:r w:rsidR="00954F25">
        <w:rPr>
          <w:rFonts w:ascii="Times New Roman" w:hAnsi="Times New Roman" w:cs="Times New Roman"/>
          <w:sz w:val="20"/>
          <w:szCs w:val="20"/>
        </w:rPr>
        <w:t>a</w:t>
      </w:r>
      <w:r w:rsidRPr="00C97550">
        <w:rPr>
          <w:rFonts w:ascii="Times New Roman" w:hAnsi="Times New Roman" w:cs="Times New Roman"/>
          <w:sz w:val="20"/>
          <w:szCs w:val="20"/>
        </w:rPr>
        <w:t>masını açıkl</w:t>
      </w:r>
      <w:r w:rsidR="00445DD9">
        <w:rPr>
          <w:rFonts w:ascii="Times New Roman" w:hAnsi="Times New Roman" w:cs="Times New Roman"/>
          <w:sz w:val="20"/>
          <w:szCs w:val="20"/>
        </w:rPr>
        <w:t>a</w:t>
      </w:r>
      <w:r w:rsidRPr="00C97550">
        <w:rPr>
          <w:rFonts w:ascii="Times New Roman" w:hAnsi="Times New Roman" w:cs="Times New Roman"/>
          <w:sz w:val="20"/>
          <w:szCs w:val="20"/>
        </w:rPr>
        <w:t>mada başarısız olduğunu düşündüğü noktala</w:t>
      </w:r>
      <w:r w:rsidR="00954F25">
        <w:rPr>
          <w:rFonts w:ascii="Times New Roman" w:hAnsi="Times New Roman" w:cs="Times New Roman"/>
          <w:sz w:val="20"/>
          <w:szCs w:val="20"/>
        </w:rPr>
        <w:t>r</w:t>
      </w:r>
      <w:r w:rsidR="00445DD9">
        <w:rPr>
          <w:rFonts w:ascii="Times New Roman" w:hAnsi="Times New Roman" w:cs="Times New Roman"/>
          <w:sz w:val="20"/>
          <w:szCs w:val="20"/>
        </w:rPr>
        <w:t xml:space="preserve"> üzerine kurmuştur. (Türkbağ,</w:t>
      </w:r>
      <w:r w:rsidR="000C22FE">
        <w:rPr>
          <w:rFonts w:ascii="Times New Roman" w:hAnsi="Times New Roman" w:cs="Times New Roman"/>
          <w:sz w:val="20"/>
          <w:szCs w:val="20"/>
        </w:rPr>
        <w:t xml:space="preserve"> 2007:</w:t>
      </w:r>
      <w:r w:rsidRPr="00C97550">
        <w:rPr>
          <w:rFonts w:ascii="Times New Roman" w:hAnsi="Times New Roman" w:cs="Times New Roman"/>
          <w:sz w:val="20"/>
          <w:szCs w:val="20"/>
        </w:rPr>
        <w:t>89</w:t>
      </w:r>
      <w:r w:rsidR="00C97550">
        <w:rPr>
          <w:rFonts w:ascii="Times New Roman" w:hAnsi="Times New Roman" w:cs="Times New Roman"/>
          <w:sz w:val="20"/>
          <w:szCs w:val="20"/>
        </w:rPr>
        <w:t>)</w:t>
      </w:r>
    </w:p>
    <w:p w:rsidR="00E01628" w:rsidRPr="00C9755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2940">
        <w:rPr>
          <w:rFonts w:ascii="Times New Roman" w:hAnsi="Times New Roman" w:cs="Times New Roman"/>
          <w:sz w:val="20"/>
          <w:szCs w:val="20"/>
        </w:rPr>
        <w:t xml:space="preserve">  </w:t>
      </w:r>
      <w:r w:rsidR="00E01628" w:rsidRPr="00C97550">
        <w:rPr>
          <w:rFonts w:ascii="Times New Roman" w:hAnsi="Times New Roman" w:cs="Times New Roman"/>
          <w:sz w:val="20"/>
          <w:szCs w:val="20"/>
        </w:rPr>
        <w:t xml:space="preserve"> Hukuk uygulamasındaki aksaklıklar ve yargının sorunları dikka</w:t>
      </w:r>
      <w:r w:rsidR="000C22FE">
        <w:rPr>
          <w:rFonts w:ascii="Times New Roman" w:hAnsi="Times New Roman" w:cs="Times New Roman"/>
          <w:sz w:val="20"/>
          <w:szCs w:val="20"/>
        </w:rPr>
        <w:t>te alındığında görülmektedir ki</w:t>
      </w:r>
      <w:r w:rsidR="00E01628" w:rsidRPr="00C97550">
        <w:rPr>
          <w:rFonts w:ascii="Times New Roman" w:hAnsi="Times New Roman" w:cs="Times New Roman"/>
          <w:sz w:val="20"/>
          <w:szCs w:val="20"/>
        </w:rPr>
        <w:t>, bir hakimin hukukun tüm b</w:t>
      </w:r>
      <w:r w:rsidR="000C22FE">
        <w:rPr>
          <w:rFonts w:ascii="Times New Roman" w:hAnsi="Times New Roman" w:cs="Times New Roman"/>
          <w:sz w:val="20"/>
          <w:szCs w:val="20"/>
        </w:rPr>
        <w:t>içimsel kurallarını uygulaması ;</w:t>
      </w:r>
      <w:r w:rsidR="00E01628" w:rsidRPr="00C97550">
        <w:rPr>
          <w:rFonts w:ascii="Times New Roman" w:hAnsi="Times New Roman" w:cs="Times New Roman"/>
          <w:sz w:val="20"/>
          <w:szCs w:val="20"/>
        </w:rPr>
        <w:t xml:space="preserve"> fakat davanın gerçeklerle aydınlatılmasına önem vermemesi son derece yaygındır.</w:t>
      </w:r>
      <w:r w:rsidR="000C22FE">
        <w:rPr>
          <w:rFonts w:ascii="Times New Roman" w:hAnsi="Times New Roman" w:cs="Times New Roman"/>
          <w:sz w:val="20"/>
          <w:szCs w:val="20"/>
        </w:rPr>
        <w:t xml:space="preserve"> </w:t>
      </w:r>
      <w:r w:rsidR="00E01628" w:rsidRPr="00C97550">
        <w:rPr>
          <w:rFonts w:ascii="Times New Roman" w:hAnsi="Times New Roman" w:cs="Times New Roman"/>
          <w:sz w:val="20"/>
          <w:szCs w:val="20"/>
        </w:rPr>
        <w:t>Yargının kalitesine odaklanan ve demokra</w:t>
      </w:r>
      <w:r w:rsidR="00954F25">
        <w:rPr>
          <w:rFonts w:ascii="Times New Roman" w:hAnsi="Times New Roman" w:cs="Times New Roman"/>
          <w:sz w:val="20"/>
          <w:szCs w:val="20"/>
        </w:rPr>
        <w:t>sinin yargı olmadan boş bir vaat</w:t>
      </w:r>
      <w:r w:rsidR="00E01628" w:rsidRPr="00C97550">
        <w:rPr>
          <w:rFonts w:ascii="Times New Roman" w:hAnsi="Times New Roman" w:cs="Times New Roman"/>
          <w:sz w:val="20"/>
          <w:szCs w:val="20"/>
        </w:rPr>
        <w:t xml:space="preserve"> olduğuna inanmış , m</w:t>
      </w:r>
      <w:r w:rsidR="000C22FE">
        <w:rPr>
          <w:rFonts w:ascii="Times New Roman" w:hAnsi="Times New Roman" w:cs="Times New Roman"/>
          <w:sz w:val="20"/>
          <w:szCs w:val="20"/>
        </w:rPr>
        <w:t>eslek etiğini içselleştiremeyen</w:t>
      </w:r>
      <w:r w:rsidR="00954F25">
        <w:rPr>
          <w:rFonts w:ascii="Times New Roman" w:hAnsi="Times New Roman" w:cs="Times New Roman"/>
          <w:sz w:val="20"/>
          <w:szCs w:val="20"/>
        </w:rPr>
        <w:t>, "i</w:t>
      </w:r>
      <w:r w:rsidR="00E01628" w:rsidRPr="00C97550">
        <w:rPr>
          <w:rFonts w:ascii="Times New Roman" w:hAnsi="Times New Roman" w:cs="Times New Roman"/>
          <w:sz w:val="20"/>
          <w:szCs w:val="20"/>
        </w:rPr>
        <w:t>çtihat fetişist"i hukukçuların yetersiz</w:t>
      </w:r>
      <w:r w:rsidR="000C22FE">
        <w:rPr>
          <w:rFonts w:ascii="Times New Roman" w:hAnsi="Times New Roman" w:cs="Times New Roman"/>
          <w:sz w:val="20"/>
          <w:szCs w:val="20"/>
        </w:rPr>
        <w:t xml:space="preserve"> kaldığı görülmektedir. (Yücel, 2012 ;</w:t>
      </w:r>
      <w:r w:rsidR="00954F25">
        <w:rPr>
          <w:rFonts w:ascii="Times New Roman" w:hAnsi="Times New Roman" w:cs="Times New Roman"/>
          <w:sz w:val="20"/>
          <w:szCs w:val="20"/>
        </w:rPr>
        <w:t>2</w:t>
      </w:r>
      <w:r w:rsidR="00E01628" w:rsidRPr="00C97550">
        <w:rPr>
          <w:rFonts w:ascii="Times New Roman" w:hAnsi="Times New Roman" w:cs="Times New Roman"/>
          <w:sz w:val="20"/>
          <w:szCs w:val="20"/>
        </w:rPr>
        <w:t xml:space="preserve">8) İşte Hart ve Dworkin'in iki kutbunu oluşturduğu bu tartışma bu anlamda demokrasi yoluyla kurulan </w:t>
      </w:r>
      <w:r w:rsidR="000C22FE">
        <w:rPr>
          <w:rFonts w:ascii="Times New Roman" w:hAnsi="Times New Roman" w:cs="Times New Roman"/>
          <w:sz w:val="20"/>
          <w:szCs w:val="20"/>
        </w:rPr>
        <w:t>diktaları , yargıçlar devletini</w:t>
      </w:r>
      <w:r w:rsidR="00E01628" w:rsidRPr="00C97550">
        <w:rPr>
          <w:rFonts w:ascii="Times New Roman" w:hAnsi="Times New Roman" w:cs="Times New Roman"/>
          <w:sz w:val="20"/>
          <w:szCs w:val="20"/>
        </w:rPr>
        <w:t>, hukuksuz demokrasileri ve kitlelerin adal</w:t>
      </w:r>
      <w:r w:rsidR="000C22FE">
        <w:rPr>
          <w:rFonts w:ascii="Times New Roman" w:hAnsi="Times New Roman" w:cs="Times New Roman"/>
          <w:sz w:val="20"/>
          <w:szCs w:val="20"/>
        </w:rPr>
        <w:t>et beklentisini de içinde barın</w:t>
      </w:r>
      <w:r w:rsidR="00E01628" w:rsidRPr="00C97550">
        <w:rPr>
          <w:rFonts w:ascii="Times New Roman" w:hAnsi="Times New Roman" w:cs="Times New Roman"/>
          <w:sz w:val="20"/>
          <w:szCs w:val="20"/>
        </w:rPr>
        <w:t>d</w:t>
      </w:r>
      <w:r w:rsidR="000C22FE">
        <w:rPr>
          <w:rFonts w:ascii="Times New Roman" w:hAnsi="Times New Roman" w:cs="Times New Roman"/>
          <w:sz w:val="20"/>
          <w:szCs w:val="20"/>
        </w:rPr>
        <w:t>ı</w:t>
      </w:r>
      <w:r w:rsidR="00E01628" w:rsidRPr="00C97550">
        <w:rPr>
          <w:rFonts w:ascii="Times New Roman" w:hAnsi="Times New Roman" w:cs="Times New Roman"/>
          <w:sz w:val="20"/>
          <w:szCs w:val="20"/>
        </w:rPr>
        <w:t>ran hukuk felsefesinin gündemindeki bir tartışmadır.</w:t>
      </w:r>
    </w:p>
    <w:p w:rsidR="00E01628" w:rsidRPr="00C97550" w:rsidRDefault="00E01628" w:rsidP="00AE709B">
      <w:pPr>
        <w:autoSpaceDE w:val="0"/>
        <w:autoSpaceDN w:val="0"/>
        <w:adjustRightInd w:val="0"/>
        <w:spacing w:line="360" w:lineRule="auto"/>
        <w:jc w:val="both"/>
        <w:rPr>
          <w:rFonts w:ascii="Times New Roman" w:hAnsi="Times New Roman" w:cs="Times New Roman"/>
          <w:bCs/>
          <w:sz w:val="20"/>
          <w:szCs w:val="20"/>
        </w:rPr>
      </w:pPr>
    </w:p>
    <w:p w:rsidR="00E01628" w:rsidRPr="00C97550" w:rsidRDefault="00E01628" w:rsidP="00AE709B">
      <w:pPr>
        <w:autoSpaceDE w:val="0"/>
        <w:autoSpaceDN w:val="0"/>
        <w:adjustRightInd w:val="0"/>
        <w:spacing w:line="360" w:lineRule="auto"/>
        <w:jc w:val="both"/>
        <w:rPr>
          <w:rFonts w:ascii="Times New Roman" w:hAnsi="Times New Roman" w:cs="Times New Roman"/>
          <w:bCs/>
          <w:sz w:val="20"/>
          <w:szCs w:val="20"/>
        </w:rPr>
      </w:pPr>
    </w:p>
    <w:p w:rsidR="00CD5CEB" w:rsidRDefault="00CD5CEB" w:rsidP="00CD5CEB">
      <w:pPr>
        <w:autoSpaceDE w:val="0"/>
        <w:autoSpaceDN w:val="0"/>
        <w:adjustRightInd w:val="0"/>
        <w:spacing w:line="360" w:lineRule="auto"/>
        <w:jc w:val="both"/>
        <w:rPr>
          <w:rFonts w:ascii="Times New Roman" w:hAnsi="Times New Roman" w:cs="Times New Roman"/>
          <w:b/>
          <w:bCs/>
          <w:sz w:val="20"/>
          <w:szCs w:val="20"/>
        </w:rPr>
      </w:pPr>
    </w:p>
    <w:p w:rsidR="00E01628" w:rsidRPr="00CD5CEB" w:rsidRDefault="00CD5CEB" w:rsidP="00CD5CEB">
      <w:pPr>
        <w:autoSpaceDE w:val="0"/>
        <w:autoSpaceDN w:val="0"/>
        <w:adjustRightInd w:val="0"/>
        <w:spacing w:line="360" w:lineRule="auto"/>
        <w:jc w:val="both"/>
        <w:rPr>
          <w:rFonts w:ascii="Times New Roman" w:hAnsi="Times New Roman" w:cs="Times New Roman"/>
          <w:b/>
          <w:sz w:val="20"/>
          <w:szCs w:val="20"/>
        </w:rPr>
      </w:pPr>
      <w:r>
        <w:rPr>
          <w:rFonts w:ascii="Times New Roman" w:hAnsi="Times New Roman" w:cs="Times New Roman"/>
          <w:b/>
          <w:bCs/>
          <w:sz w:val="20"/>
          <w:szCs w:val="20"/>
        </w:rPr>
        <w:lastRenderedPageBreak/>
        <w:t>1.</w:t>
      </w:r>
      <w:r w:rsidR="00EC28C8" w:rsidRPr="00CD5CEB">
        <w:rPr>
          <w:rFonts w:ascii="Times New Roman" w:hAnsi="Times New Roman" w:cs="Times New Roman"/>
          <w:b/>
          <w:bCs/>
          <w:sz w:val="20"/>
          <w:szCs w:val="20"/>
        </w:rPr>
        <w:t>Hart’ ın</w:t>
      </w:r>
      <w:r w:rsidR="00E01628" w:rsidRPr="00CD5CEB">
        <w:rPr>
          <w:rFonts w:ascii="Times New Roman" w:hAnsi="Times New Roman" w:cs="Times New Roman"/>
          <w:b/>
          <w:bCs/>
          <w:sz w:val="20"/>
          <w:szCs w:val="20"/>
        </w:rPr>
        <w:t xml:space="preserve"> </w:t>
      </w:r>
      <w:r w:rsidR="00EC28C8" w:rsidRPr="00CD5CEB">
        <w:rPr>
          <w:rFonts w:ascii="Times New Roman" w:hAnsi="Times New Roman" w:cs="Times New Roman"/>
          <w:b/>
          <w:bCs/>
          <w:sz w:val="20"/>
          <w:szCs w:val="20"/>
        </w:rPr>
        <w:t>Kurallar Teorisi</w:t>
      </w:r>
      <w:r>
        <w:rPr>
          <w:rFonts w:ascii="Times New Roman" w:hAnsi="Times New Roman" w:cs="Times New Roman"/>
          <w:b/>
          <w:bCs/>
          <w:sz w:val="20"/>
          <w:szCs w:val="20"/>
        </w:rPr>
        <w:t xml:space="preserve"> Üzerine Kısa Bir İnceleme</w:t>
      </w:r>
    </w:p>
    <w:p w:rsidR="00C97550" w:rsidRDefault="00E01628" w:rsidP="00AE709B">
      <w:pPr>
        <w:autoSpaceDE w:val="0"/>
        <w:autoSpaceDN w:val="0"/>
        <w:adjustRightInd w:val="0"/>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 xml:space="preserve">            </w:t>
      </w:r>
    </w:p>
    <w:p w:rsidR="00116921"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Günümüzdeki hukuk felsefesi geleneğinde hukukî pozitivizm tabiî hukuk okuluna karşı bir düşünce akımı olarak kabul edilmektedir</w:t>
      </w:r>
      <w:r w:rsidR="00116921">
        <w:rPr>
          <w:rFonts w:ascii="Times New Roman" w:hAnsi="Times New Roman" w:cs="Times New Roman"/>
          <w:sz w:val="20"/>
          <w:szCs w:val="20"/>
        </w:rPr>
        <w:t xml:space="preserve"> </w:t>
      </w:r>
      <w:r w:rsidR="00E01628" w:rsidRPr="00C97550">
        <w:rPr>
          <w:rFonts w:ascii="Times New Roman" w:hAnsi="Times New Roman" w:cs="Times New Roman"/>
          <w:sz w:val="20"/>
          <w:szCs w:val="20"/>
        </w:rPr>
        <w:t>.Her iki teori günümüzde de var</w:t>
      </w:r>
      <w:r w:rsidR="00E73EA9">
        <w:rPr>
          <w:rFonts w:ascii="Times New Roman" w:hAnsi="Times New Roman" w:cs="Times New Roman"/>
          <w:sz w:val="20"/>
          <w:szCs w:val="20"/>
        </w:rPr>
        <w:t>lıklarını sür</w:t>
      </w:r>
      <w:r w:rsidR="00E01628" w:rsidRPr="00C97550">
        <w:rPr>
          <w:rFonts w:ascii="Times New Roman" w:hAnsi="Times New Roman" w:cs="Times New Roman"/>
          <w:sz w:val="20"/>
          <w:szCs w:val="20"/>
        </w:rPr>
        <w:t>d</w:t>
      </w:r>
      <w:r w:rsidR="000C22FE">
        <w:rPr>
          <w:rFonts w:ascii="Times New Roman" w:hAnsi="Times New Roman" w:cs="Times New Roman"/>
          <w:sz w:val="20"/>
          <w:szCs w:val="20"/>
        </w:rPr>
        <w:t>ürmeye devam etmektedir,</w:t>
      </w:r>
      <w:r w:rsidR="00E01628" w:rsidRPr="00C97550">
        <w:rPr>
          <w:rFonts w:ascii="Times New Roman" w:hAnsi="Times New Roman" w:cs="Times New Roman"/>
          <w:sz w:val="20"/>
          <w:szCs w:val="20"/>
        </w:rPr>
        <w:t xml:space="preserve"> ancak iki teoride çıkış noktasındaki zamanlarından büyük bir farklılaşma geçirmişlerdir. Bu tür iddiaya yol a</w:t>
      </w:r>
      <w:r w:rsidR="000C22FE">
        <w:rPr>
          <w:rFonts w:ascii="Times New Roman" w:hAnsi="Times New Roman" w:cs="Times New Roman"/>
          <w:sz w:val="20"/>
          <w:szCs w:val="20"/>
        </w:rPr>
        <w:t>çan en önemli nedenlerden biri,</w:t>
      </w:r>
      <w:r w:rsidR="00E01628" w:rsidRPr="00C97550">
        <w:rPr>
          <w:rFonts w:ascii="Times New Roman" w:hAnsi="Times New Roman" w:cs="Times New Roman"/>
          <w:sz w:val="20"/>
          <w:szCs w:val="20"/>
        </w:rPr>
        <w:t xml:space="preserve"> hukukî pozitivizm  ile tabiî hukuk arasında başlıca ayrımı oluşturan hukuk-ahlak ayrımına günümüzde bazı hukukî pozitivistlerin farklı yaklaşmalarıdır. Bu farklı yaklaşıma hu</w:t>
      </w:r>
      <w:r w:rsidR="000C22FE">
        <w:rPr>
          <w:rFonts w:ascii="Times New Roman" w:hAnsi="Times New Roman" w:cs="Times New Roman"/>
          <w:sz w:val="20"/>
          <w:szCs w:val="20"/>
        </w:rPr>
        <w:t>kukçuları götüren başlıca neden</w:t>
      </w:r>
      <w:r w:rsidR="00E01628" w:rsidRPr="00C97550">
        <w:rPr>
          <w:rFonts w:ascii="Times New Roman" w:hAnsi="Times New Roman" w:cs="Times New Roman"/>
          <w:sz w:val="20"/>
          <w:szCs w:val="20"/>
        </w:rPr>
        <w:t>, modern demokratik hukuk sistemleri ve özellikle bu sist</w:t>
      </w:r>
      <w:r w:rsidR="00E73EA9">
        <w:rPr>
          <w:rFonts w:ascii="Times New Roman" w:hAnsi="Times New Roman" w:cs="Times New Roman"/>
          <w:sz w:val="20"/>
          <w:szCs w:val="20"/>
        </w:rPr>
        <w:t xml:space="preserve">emlerde  2.Dünya Savaşı sonrası çok daha fazla </w:t>
      </w:r>
      <w:r w:rsidR="00E01628" w:rsidRPr="00C97550">
        <w:rPr>
          <w:rFonts w:ascii="Times New Roman" w:hAnsi="Times New Roman" w:cs="Times New Roman"/>
          <w:sz w:val="20"/>
          <w:szCs w:val="20"/>
        </w:rPr>
        <w:t>insan ha</w:t>
      </w:r>
      <w:r w:rsidR="00E73EA9">
        <w:rPr>
          <w:rFonts w:ascii="Times New Roman" w:hAnsi="Times New Roman" w:cs="Times New Roman"/>
          <w:sz w:val="20"/>
          <w:szCs w:val="20"/>
        </w:rPr>
        <w:t>kları alanına</w:t>
      </w:r>
      <w:r w:rsidR="000C22FE">
        <w:rPr>
          <w:rFonts w:ascii="Times New Roman" w:hAnsi="Times New Roman" w:cs="Times New Roman"/>
          <w:sz w:val="20"/>
          <w:szCs w:val="20"/>
        </w:rPr>
        <w:t xml:space="preserve"> yer verilmesidir.(Uygur,2003;</w:t>
      </w:r>
      <w:r w:rsidR="00E01628" w:rsidRPr="00C97550">
        <w:rPr>
          <w:rFonts w:ascii="Times New Roman" w:hAnsi="Times New Roman" w:cs="Times New Roman"/>
          <w:sz w:val="20"/>
          <w:szCs w:val="20"/>
        </w:rPr>
        <w:t>145)</w:t>
      </w:r>
    </w:p>
    <w:p w:rsidR="00E01628" w:rsidRPr="00116921" w:rsidRDefault="00116921" w:rsidP="00116921">
      <w:pPr>
        <w:autoSpaceDE w:val="0"/>
        <w:autoSpaceDN w:val="0"/>
        <w:adjustRightInd w:val="0"/>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Bu farklılaşma üzerine Hart 1963 yılında yayınlanan eseri “</w:t>
      </w:r>
      <w:r>
        <w:rPr>
          <w:rFonts w:ascii="Times New Roman" w:hAnsi="Times New Roman" w:cs="Times New Roman"/>
          <w:i/>
          <w:sz w:val="20"/>
          <w:szCs w:val="20"/>
        </w:rPr>
        <w:t>Hukuk, Özgürlük Ahlak”</w:t>
      </w:r>
      <w:r>
        <w:rPr>
          <w:rFonts w:ascii="Times New Roman" w:hAnsi="Times New Roman" w:cs="Times New Roman"/>
          <w:sz w:val="20"/>
          <w:szCs w:val="20"/>
        </w:rPr>
        <w:t>ta pozitivizm ve tabii hukuk akımlarını “görkemli fakat belirsiz” olarak niteler ve bu tür kavramlaştırmaların hukuk-ah</w:t>
      </w:r>
      <w:r w:rsidR="00E73EA9">
        <w:rPr>
          <w:rFonts w:ascii="Times New Roman" w:hAnsi="Times New Roman" w:cs="Times New Roman"/>
          <w:sz w:val="20"/>
          <w:szCs w:val="20"/>
        </w:rPr>
        <w:t>lak ilişkisini bulanıklaştırdığ</w:t>
      </w:r>
      <w:r>
        <w:rPr>
          <w:rFonts w:ascii="Times New Roman" w:hAnsi="Times New Roman" w:cs="Times New Roman"/>
          <w:sz w:val="20"/>
          <w:szCs w:val="20"/>
        </w:rPr>
        <w:t>ı iddiasında bulunur.</w:t>
      </w:r>
      <w:r w:rsidR="00E73EA9">
        <w:rPr>
          <w:rFonts w:ascii="Times New Roman" w:hAnsi="Times New Roman" w:cs="Times New Roman"/>
          <w:sz w:val="20"/>
          <w:szCs w:val="20"/>
        </w:rPr>
        <w:t xml:space="preserve"> </w:t>
      </w:r>
      <w:r>
        <w:rPr>
          <w:rFonts w:ascii="Times New Roman" w:hAnsi="Times New Roman" w:cs="Times New Roman"/>
          <w:sz w:val="20"/>
          <w:szCs w:val="20"/>
        </w:rPr>
        <w:t>Ayrıca bu tartışmaya bir üst perdeden bakarak bu iki</w:t>
      </w:r>
      <w:r w:rsidR="00E73EA9">
        <w:rPr>
          <w:rFonts w:ascii="Times New Roman" w:hAnsi="Times New Roman" w:cs="Times New Roman"/>
          <w:sz w:val="20"/>
          <w:szCs w:val="20"/>
        </w:rPr>
        <w:t xml:space="preserve"> akımın temsilcileri hakkında “g</w:t>
      </w:r>
      <w:r>
        <w:rPr>
          <w:rFonts w:ascii="Times New Roman" w:hAnsi="Times New Roman" w:cs="Times New Roman"/>
          <w:sz w:val="20"/>
          <w:szCs w:val="20"/>
        </w:rPr>
        <w:t xml:space="preserve">österişli fakat belirsiz tartışmalarda bayraklar sallanmış ve taraflar oluşturulmuştur.” ifadesini </w:t>
      </w:r>
      <w:r w:rsidR="00E73EA9">
        <w:rPr>
          <w:rFonts w:ascii="Times New Roman" w:hAnsi="Times New Roman" w:cs="Times New Roman"/>
          <w:sz w:val="20"/>
          <w:szCs w:val="20"/>
        </w:rPr>
        <w:t xml:space="preserve">de </w:t>
      </w:r>
      <w:r>
        <w:rPr>
          <w:rFonts w:ascii="Times New Roman" w:hAnsi="Times New Roman" w:cs="Times New Roman"/>
          <w:sz w:val="20"/>
          <w:szCs w:val="20"/>
        </w:rPr>
        <w:t>kullanır(Hart,2011;14).</w:t>
      </w:r>
    </w:p>
    <w:p w:rsidR="00E01628" w:rsidRPr="00C9755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3EA9">
        <w:rPr>
          <w:rFonts w:ascii="Times New Roman" w:hAnsi="Times New Roman" w:cs="Times New Roman"/>
          <w:sz w:val="20"/>
          <w:szCs w:val="20"/>
        </w:rPr>
        <w:t>Tüm bu ifadelere rağmen</w:t>
      </w:r>
      <w:r w:rsidR="00116921">
        <w:rPr>
          <w:rFonts w:ascii="Times New Roman" w:hAnsi="Times New Roman" w:cs="Times New Roman"/>
          <w:sz w:val="20"/>
          <w:szCs w:val="20"/>
        </w:rPr>
        <w:t xml:space="preserve"> hukukî pozitivist olarak kabul edilen</w:t>
      </w:r>
      <w:r w:rsidR="00E01628" w:rsidRPr="00C97550">
        <w:rPr>
          <w:rFonts w:ascii="Times New Roman" w:hAnsi="Times New Roman" w:cs="Times New Roman"/>
          <w:sz w:val="20"/>
          <w:szCs w:val="20"/>
        </w:rPr>
        <w:t xml:space="preserve"> Hart da</w:t>
      </w:r>
      <w:r w:rsidR="00C61B29">
        <w:rPr>
          <w:rFonts w:ascii="Times New Roman" w:hAnsi="Times New Roman" w:cs="Times New Roman"/>
          <w:sz w:val="20"/>
          <w:szCs w:val="20"/>
        </w:rPr>
        <w:t xml:space="preserve"> kuramını İngiliz analitik pozitivizminin temsilcisi John Austin’in “tehditle desteklenmiş buyruk” olrak tanımladığı hukuk kuralı anlayışının eleştrisi üzerinden inşa eder</w:t>
      </w:r>
      <w:r w:rsidR="00E73EA9">
        <w:rPr>
          <w:rFonts w:ascii="Times New Roman" w:hAnsi="Times New Roman" w:cs="Times New Roman"/>
          <w:sz w:val="20"/>
          <w:szCs w:val="20"/>
        </w:rPr>
        <w:t xml:space="preserve"> </w:t>
      </w:r>
      <w:r w:rsidR="00C61B29">
        <w:rPr>
          <w:rFonts w:ascii="Times New Roman" w:hAnsi="Times New Roman" w:cs="Times New Roman"/>
          <w:sz w:val="20"/>
          <w:szCs w:val="20"/>
        </w:rPr>
        <w:t>(Atalay, 2010;109) Hart</w:t>
      </w:r>
      <w:r w:rsidR="00E73EA9">
        <w:rPr>
          <w:rFonts w:ascii="Times New Roman" w:hAnsi="Times New Roman" w:cs="Times New Roman"/>
          <w:sz w:val="20"/>
          <w:szCs w:val="20"/>
        </w:rPr>
        <w:t>, genel olrak</w:t>
      </w:r>
      <w:r w:rsidR="00C61B29">
        <w:rPr>
          <w:rFonts w:ascii="Times New Roman" w:hAnsi="Times New Roman" w:cs="Times New Roman"/>
          <w:sz w:val="20"/>
          <w:szCs w:val="20"/>
        </w:rPr>
        <w:t xml:space="preserve"> t</w:t>
      </w:r>
      <w:r w:rsidR="00E73EA9">
        <w:rPr>
          <w:rFonts w:ascii="Times New Roman" w:hAnsi="Times New Roman" w:cs="Times New Roman"/>
          <w:sz w:val="20"/>
          <w:szCs w:val="20"/>
        </w:rPr>
        <w:t>ezlerini</w:t>
      </w:r>
      <w:r w:rsidR="00E01628" w:rsidRPr="00C97550">
        <w:rPr>
          <w:rFonts w:ascii="Times New Roman" w:hAnsi="Times New Roman" w:cs="Times New Roman"/>
          <w:sz w:val="20"/>
          <w:szCs w:val="20"/>
        </w:rPr>
        <w:t xml:space="preserve"> </w:t>
      </w:r>
      <w:r w:rsidR="00E73EA9">
        <w:rPr>
          <w:rFonts w:ascii="Times New Roman" w:hAnsi="Times New Roman" w:cs="Times New Roman"/>
          <w:sz w:val="20"/>
          <w:szCs w:val="20"/>
        </w:rPr>
        <w:t xml:space="preserve">pozitivizmin </w:t>
      </w:r>
      <w:r w:rsidR="00E01628" w:rsidRPr="00C97550">
        <w:rPr>
          <w:rFonts w:ascii="Times New Roman" w:hAnsi="Times New Roman" w:cs="Times New Roman"/>
          <w:sz w:val="20"/>
          <w:szCs w:val="20"/>
        </w:rPr>
        <w:t>ik</w:t>
      </w:r>
      <w:r w:rsidR="00C61B29">
        <w:rPr>
          <w:rFonts w:ascii="Times New Roman" w:hAnsi="Times New Roman" w:cs="Times New Roman"/>
          <w:sz w:val="20"/>
          <w:szCs w:val="20"/>
        </w:rPr>
        <w:t>i kavram</w:t>
      </w:r>
      <w:r w:rsidR="00E73EA9">
        <w:rPr>
          <w:rFonts w:ascii="Times New Roman" w:hAnsi="Times New Roman" w:cs="Times New Roman"/>
          <w:sz w:val="20"/>
          <w:szCs w:val="20"/>
        </w:rPr>
        <w:t>ı</w:t>
      </w:r>
      <w:r w:rsidR="00C61B29">
        <w:rPr>
          <w:rFonts w:ascii="Times New Roman" w:hAnsi="Times New Roman" w:cs="Times New Roman"/>
          <w:sz w:val="20"/>
          <w:szCs w:val="20"/>
        </w:rPr>
        <w:t xml:space="preserve"> üzerinde</w:t>
      </w:r>
      <w:r w:rsidR="00E01628" w:rsidRPr="00C97550">
        <w:rPr>
          <w:rFonts w:ascii="Times New Roman" w:hAnsi="Times New Roman" w:cs="Times New Roman"/>
          <w:sz w:val="20"/>
          <w:szCs w:val="20"/>
        </w:rPr>
        <w:t>n</w:t>
      </w:r>
      <w:r w:rsidR="00C61B29">
        <w:rPr>
          <w:rFonts w:ascii="Times New Roman" w:hAnsi="Times New Roman" w:cs="Times New Roman"/>
          <w:sz w:val="20"/>
          <w:szCs w:val="20"/>
        </w:rPr>
        <w:t xml:space="preserve"> açıklamış olup,</w:t>
      </w:r>
      <w:r w:rsidR="00E73EA9">
        <w:rPr>
          <w:rFonts w:ascii="Times New Roman" w:hAnsi="Times New Roman" w:cs="Times New Roman"/>
          <w:sz w:val="20"/>
          <w:szCs w:val="20"/>
        </w:rPr>
        <w:t xml:space="preserve"> </w:t>
      </w:r>
      <w:r w:rsidR="00C61B29">
        <w:rPr>
          <w:rFonts w:ascii="Times New Roman" w:hAnsi="Times New Roman" w:cs="Times New Roman"/>
          <w:sz w:val="20"/>
          <w:szCs w:val="20"/>
        </w:rPr>
        <w:t>bunlardan</w:t>
      </w:r>
      <w:r w:rsidR="00E01628" w:rsidRPr="00C97550">
        <w:rPr>
          <w:rFonts w:ascii="Times New Roman" w:hAnsi="Times New Roman" w:cs="Times New Roman"/>
          <w:sz w:val="20"/>
          <w:szCs w:val="20"/>
        </w:rPr>
        <w:t xml:space="preserve"> ilki sosyal kaynak tezi , ikincisi de ayrılabilirlik tezidir.</w:t>
      </w:r>
      <w:r w:rsidR="000C22FE">
        <w:rPr>
          <w:rFonts w:ascii="Times New Roman" w:hAnsi="Times New Roman" w:cs="Times New Roman"/>
          <w:sz w:val="20"/>
          <w:szCs w:val="20"/>
        </w:rPr>
        <w:t xml:space="preserve"> </w:t>
      </w:r>
      <w:r w:rsidR="00E01628" w:rsidRPr="00C97550">
        <w:rPr>
          <w:rFonts w:ascii="Times New Roman" w:hAnsi="Times New Roman" w:cs="Times New Roman"/>
          <w:sz w:val="20"/>
          <w:szCs w:val="20"/>
        </w:rPr>
        <w:t>Sosyal kaynaklar tezi(sosyallik tezi) belirli bir toplumda hukuk olarak değerlendirilen şeyin sosyal olgu veya konvansiyon konusu old</w:t>
      </w:r>
      <w:r w:rsidR="000C22FE">
        <w:rPr>
          <w:rFonts w:ascii="Times New Roman" w:hAnsi="Times New Roman" w:cs="Times New Roman"/>
          <w:sz w:val="20"/>
          <w:szCs w:val="20"/>
        </w:rPr>
        <w:t>uğunu ileri sürmekte, bu çerçevede hukuk veya ahlakî</w:t>
      </w:r>
      <w:r w:rsidR="00E01628" w:rsidRPr="00C97550">
        <w:rPr>
          <w:rFonts w:ascii="Times New Roman" w:hAnsi="Times New Roman" w:cs="Times New Roman"/>
          <w:sz w:val="20"/>
          <w:szCs w:val="20"/>
        </w:rPr>
        <w:t xml:space="preserve"> olarak değil, sosyal olgu konus</w:t>
      </w:r>
      <w:r w:rsidR="000C22FE">
        <w:rPr>
          <w:rFonts w:ascii="Times New Roman" w:hAnsi="Times New Roman" w:cs="Times New Roman"/>
          <w:sz w:val="20"/>
          <w:szCs w:val="20"/>
        </w:rPr>
        <w:t>u olarak ele alınmaktadır.(Uygur,2003;</w:t>
      </w:r>
      <w:r w:rsidR="00E01628" w:rsidRPr="00C97550">
        <w:rPr>
          <w:rFonts w:ascii="Times New Roman" w:hAnsi="Times New Roman" w:cs="Times New Roman"/>
          <w:sz w:val="20"/>
          <w:szCs w:val="20"/>
        </w:rPr>
        <w:t>147-156) Bir diğer akım ise hukuk-ahlak ilişkilerinin merkezinde bulunan ayrılabilirlik tezidir.Ayrılabilirlik tezi ise hukuk ve ahlak arasında iddia edilenlerin aksine zorunlu bir bağ olma</w:t>
      </w:r>
      <w:r w:rsidR="000C22FE">
        <w:rPr>
          <w:rFonts w:ascii="Times New Roman" w:hAnsi="Times New Roman" w:cs="Times New Roman"/>
          <w:sz w:val="20"/>
          <w:szCs w:val="20"/>
        </w:rPr>
        <w:t>dığını ileri sürmektedir.(Uygur,2003;</w:t>
      </w:r>
      <w:r w:rsidR="00E01628" w:rsidRPr="00C97550">
        <w:rPr>
          <w:rFonts w:ascii="Times New Roman" w:hAnsi="Times New Roman" w:cs="Times New Roman"/>
          <w:sz w:val="20"/>
          <w:szCs w:val="20"/>
        </w:rPr>
        <w:t>147) Bu tezler tanım olarak açıkl</w:t>
      </w:r>
      <w:r w:rsidR="000C22FE">
        <w:rPr>
          <w:rFonts w:ascii="Times New Roman" w:hAnsi="Times New Roman" w:cs="Times New Roman"/>
          <w:sz w:val="20"/>
          <w:szCs w:val="20"/>
        </w:rPr>
        <w:t>a</w:t>
      </w:r>
      <w:r w:rsidR="00E01628" w:rsidRPr="00C97550">
        <w:rPr>
          <w:rFonts w:ascii="Times New Roman" w:hAnsi="Times New Roman" w:cs="Times New Roman"/>
          <w:sz w:val="20"/>
          <w:szCs w:val="20"/>
        </w:rPr>
        <w:t>nma zorunluluğu içermektedir;</w:t>
      </w:r>
      <w:r w:rsidR="000C22FE">
        <w:rPr>
          <w:rFonts w:ascii="Times New Roman" w:hAnsi="Times New Roman" w:cs="Times New Roman"/>
          <w:sz w:val="20"/>
          <w:szCs w:val="20"/>
        </w:rPr>
        <w:t xml:space="preserve"> </w:t>
      </w:r>
      <w:r w:rsidR="00E01628" w:rsidRPr="00C97550">
        <w:rPr>
          <w:rFonts w:ascii="Times New Roman" w:hAnsi="Times New Roman" w:cs="Times New Roman"/>
          <w:sz w:val="20"/>
          <w:szCs w:val="20"/>
        </w:rPr>
        <w:t>zira Hart kurallar  tezini bu kavramlar üzerinden inşa etmiştir.</w:t>
      </w:r>
      <w:r w:rsidR="00E73EA9">
        <w:rPr>
          <w:rFonts w:ascii="Times New Roman" w:hAnsi="Times New Roman" w:cs="Times New Roman"/>
          <w:sz w:val="20"/>
          <w:szCs w:val="20"/>
        </w:rPr>
        <w:t xml:space="preserve"> </w:t>
      </w:r>
      <w:r w:rsidR="00E01628" w:rsidRPr="00C97550">
        <w:rPr>
          <w:rFonts w:ascii="Times New Roman" w:hAnsi="Times New Roman" w:cs="Times New Roman"/>
          <w:sz w:val="20"/>
          <w:szCs w:val="20"/>
        </w:rPr>
        <w:t>Hukuk felsefesi alanındaki düşünürler Hart'ın tanıma kuralını sosyal kaynak tezi etrafında tartışmaktadır.</w:t>
      </w:r>
    </w:p>
    <w:p w:rsidR="00E01628" w:rsidRPr="00C97550" w:rsidRDefault="00E01628" w:rsidP="00AE709B">
      <w:pPr>
        <w:autoSpaceDE w:val="0"/>
        <w:autoSpaceDN w:val="0"/>
        <w:adjustRightInd w:val="0"/>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 xml:space="preserve">   Hart'ın kuramının kökünde sosyal gerçeklik merkezli bir tanıma kuralı vardır. Gövdesinde birincil ve ikincil kuralların içsel bakışla somutlaşan normatifiliği ile deneyimlenen , Na</w:t>
      </w:r>
      <w:r w:rsidR="000C22FE">
        <w:rPr>
          <w:rFonts w:ascii="Times New Roman" w:hAnsi="Times New Roman" w:cs="Times New Roman"/>
          <w:sz w:val="20"/>
          <w:szCs w:val="20"/>
        </w:rPr>
        <w:t>zist- faşist ya da Marksist dik</w:t>
      </w:r>
      <w:r w:rsidRPr="00C97550">
        <w:rPr>
          <w:rFonts w:ascii="Times New Roman" w:hAnsi="Times New Roman" w:cs="Times New Roman"/>
          <w:sz w:val="20"/>
          <w:szCs w:val="20"/>
        </w:rPr>
        <w:t>taörlükleri önleyecek bir ahlak anl</w:t>
      </w:r>
      <w:r w:rsidR="00E73EA9">
        <w:rPr>
          <w:rFonts w:ascii="Times New Roman" w:hAnsi="Times New Roman" w:cs="Times New Roman"/>
          <w:sz w:val="20"/>
          <w:szCs w:val="20"/>
        </w:rPr>
        <w:t>ayı</w:t>
      </w:r>
      <w:r w:rsidRPr="00C97550">
        <w:rPr>
          <w:rFonts w:ascii="Times New Roman" w:hAnsi="Times New Roman" w:cs="Times New Roman"/>
          <w:sz w:val="20"/>
          <w:szCs w:val="20"/>
        </w:rPr>
        <w:t xml:space="preserve">şı vardır. İlk bakışta bu </w:t>
      </w:r>
      <w:r w:rsidR="000C22FE">
        <w:rPr>
          <w:rFonts w:ascii="Times New Roman" w:hAnsi="Times New Roman" w:cs="Times New Roman"/>
          <w:sz w:val="20"/>
          <w:szCs w:val="20"/>
        </w:rPr>
        <w:t xml:space="preserve">hukuk kuramıyla ilgili her şey </w:t>
      </w:r>
      <w:r w:rsidRPr="00C97550">
        <w:rPr>
          <w:rFonts w:ascii="Times New Roman" w:hAnsi="Times New Roman" w:cs="Times New Roman"/>
          <w:sz w:val="20"/>
          <w:szCs w:val="20"/>
        </w:rPr>
        <w:t>yolundadır. Ancak Hart'ın Austin'in çıkmazından k</w:t>
      </w:r>
      <w:r w:rsidR="000C22FE">
        <w:rPr>
          <w:rFonts w:ascii="Times New Roman" w:hAnsi="Times New Roman" w:cs="Times New Roman"/>
          <w:sz w:val="20"/>
          <w:szCs w:val="20"/>
        </w:rPr>
        <w:t>urtulmak için getirdiği yenilik</w:t>
      </w:r>
      <w:r w:rsidRPr="00C97550">
        <w:rPr>
          <w:rFonts w:ascii="Times New Roman" w:hAnsi="Times New Roman" w:cs="Times New Roman"/>
          <w:sz w:val="20"/>
          <w:szCs w:val="20"/>
        </w:rPr>
        <w:t>, yani hukuku birincil ve ikincil kurallar birliği olarak tasarlama ve hukuku bir kurallar sistemi modeli olarak görme yaklaşımı</w:t>
      </w:r>
      <w:r w:rsidR="00E73EA9">
        <w:rPr>
          <w:rFonts w:ascii="Times New Roman" w:hAnsi="Times New Roman" w:cs="Times New Roman"/>
          <w:sz w:val="20"/>
          <w:szCs w:val="20"/>
        </w:rPr>
        <w:t>,</w:t>
      </w:r>
      <w:r w:rsidRPr="00C97550">
        <w:rPr>
          <w:rFonts w:ascii="Times New Roman" w:hAnsi="Times New Roman" w:cs="Times New Roman"/>
          <w:sz w:val="20"/>
          <w:szCs w:val="20"/>
        </w:rPr>
        <w:t xml:space="preserve"> onun kuramının eleştiriye uğradığı</w:t>
      </w:r>
      <w:r w:rsidR="000C22FE">
        <w:rPr>
          <w:rFonts w:ascii="Times New Roman" w:hAnsi="Times New Roman" w:cs="Times New Roman"/>
          <w:sz w:val="20"/>
          <w:szCs w:val="20"/>
        </w:rPr>
        <w:t xml:space="preserve"> temel nokta olacaktır.(Türkbağ,2012;</w:t>
      </w:r>
      <w:r w:rsidRPr="00C97550">
        <w:rPr>
          <w:rFonts w:ascii="Times New Roman" w:hAnsi="Times New Roman" w:cs="Times New Roman"/>
          <w:sz w:val="20"/>
          <w:szCs w:val="20"/>
        </w:rPr>
        <w:t>58)</w:t>
      </w:r>
    </w:p>
    <w:p w:rsidR="00C9755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Hart, birincil (primary) ve ikincil</w:t>
      </w:r>
      <w:r w:rsidR="000C22FE">
        <w:rPr>
          <w:rFonts w:ascii="Times New Roman" w:hAnsi="Times New Roman" w:cs="Times New Roman"/>
          <w:sz w:val="20"/>
          <w:szCs w:val="20"/>
        </w:rPr>
        <w:t xml:space="preserve"> </w:t>
      </w:r>
      <w:r w:rsidR="00E01628" w:rsidRPr="00C97550">
        <w:rPr>
          <w:rFonts w:ascii="Times New Roman" w:hAnsi="Times New Roman" w:cs="Times New Roman"/>
          <w:sz w:val="20"/>
          <w:szCs w:val="20"/>
        </w:rPr>
        <w:t>(secandary) kurallar olmak üzere , iki tür kuraldan söz etmektedir.Hart'a göre birincil kurallar , vatandaşların davranışlarıyla ilgili ödev ve yükümlülükler getiren kurallar</w:t>
      </w:r>
      <w:r w:rsidR="000C22FE">
        <w:rPr>
          <w:rFonts w:ascii="Times New Roman" w:hAnsi="Times New Roman" w:cs="Times New Roman"/>
          <w:sz w:val="20"/>
          <w:szCs w:val="20"/>
        </w:rPr>
        <w:t>dır. Hart'a göre hukuk sistemi,</w:t>
      </w:r>
      <w:r w:rsidR="00E01628" w:rsidRPr="00C97550">
        <w:rPr>
          <w:rFonts w:ascii="Times New Roman" w:hAnsi="Times New Roman" w:cs="Times New Roman"/>
          <w:sz w:val="20"/>
          <w:szCs w:val="20"/>
        </w:rPr>
        <w:t xml:space="preserve"> sade</w:t>
      </w:r>
      <w:r w:rsidR="000C22FE">
        <w:rPr>
          <w:rFonts w:ascii="Times New Roman" w:hAnsi="Times New Roman" w:cs="Times New Roman"/>
          <w:sz w:val="20"/>
          <w:szCs w:val="20"/>
        </w:rPr>
        <w:t>ce birincil kurallardan oluşmaz;</w:t>
      </w:r>
      <w:r w:rsidR="00E01628" w:rsidRPr="00C97550">
        <w:rPr>
          <w:rFonts w:ascii="Times New Roman" w:hAnsi="Times New Roman" w:cs="Times New Roman"/>
          <w:sz w:val="20"/>
          <w:szCs w:val="20"/>
        </w:rPr>
        <w:t xml:space="preserve"> çünkü bu durumda hangi kuralların hukuk kuralları olduğunu belirleyebilmek mümkün değildir. </w:t>
      </w:r>
      <w:r w:rsidR="00C61B29">
        <w:rPr>
          <w:rFonts w:ascii="Times New Roman" w:hAnsi="Times New Roman" w:cs="Times New Roman"/>
          <w:sz w:val="20"/>
          <w:szCs w:val="20"/>
        </w:rPr>
        <w:t>Ona gore sadece ilkel topluluklarda birincil kurallar olabilir ve</w:t>
      </w:r>
      <w:r w:rsidR="00E73EA9">
        <w:rPr>
          <w:rFonts w:ascii="Times New Roman" w:hAnsi="Times New Roman" w:cs="Times New Roman"/>
          <w:sz w:val="20"/>
          <w:szCs w:val="20"/>
        </w:rPr>
        <w:t xml:space="preserve"> Hart </w:t>
      </w:r>
      <w:r w:rsidR="00C61B29">
        <w:rPr>
          <w:rFonts w:ascii="Times New Roman" w:hAnsi="Times New Roman" w:cs="Times New Roman"/>
          <w:sz w:val="20"/>
          <w:szCs w:val="20"/>
        </w:rPr>
        <w:t xml:space="preserve">böyle bir </w:t>
      </w:r>
      <w:r w:rsidR="00C61B29">
        <w:rPr>
          <w:rFonts w:ascii="Times New Roman" w:hAnsi="Times New Roman" w:cs="Times New Roman"/>
          <w:sz w:val="20"/>
          <w:szCs w:val="20"/>
        </w:rPr>
        <w:lastRenderedPageBreak/>
        <w:t>toplumu “hukuk öncesi” ol</w:t>
      </w:r>
      <w:r w:rsidR="00E73EA9">
        <w:rPr>
          <w:rFonts w:ascii="Times New Roman" w:hAnsi="Times New Roman" w:cs="Times New Roman"/>
          <w:sz w:val="20"/>
          <w:szCs w:val="20"/>
        </w:rPr>
        <w:t>a</w:t>
      </w:r>
      <w:r w:rsidR="00C61B29">
        <w:rPr>
          <w:rFonts w:ascii="Times New Roman" w:hAnsi="Times New Roman" w:cs="Times New Roman"/>
          <w:sz w:val="20"/>
          <w:szCs w:val="20"/>
        </w:rPr>
        <w:t xml:space="preserve">rak nitelendirir. Çünkü sadece birincil kuralların olduğu bir toplumda hangi kuralların hukuk kuralı olduğunu belirleyebilmek </w:t>
      </w:r>
      <w:r w:rsidR="00E73EA9">
        <w:rPr>
          <w:rFonts w:ascii="Times New Roman" w:hAnsi="Times New Roman" w:cs="Times New Roman"/>
          <w:sz w:val="20"/>
          <w:szCs w:val="20"/>
        </w:rPr>
        <w:t xml:space="preserve">de </w:t>
      </w:r>
      <w:r w:rsidR="00C61B29">
        <w:rPr>
          <w:rFonts w:ascii="Times New Roman" w:hAnsi="Times New Roman" w:cs="Times New Roman"/>
          <w:sz w:val="20"/>
          <w:szCs w:val="20"/>
        </w:rPr>
        <w:t>m</w:t>
      </w:r>
      <w:r w:rsidR="00E73EA9">
        <w:rPr>
          <w:rFonts w:ascii="Times New Roman" w:hAnsi="Times New Roman" w:cs="Times New Roman"/>
          <w:sz w:val="20"/>
          <w:szCs w:val="20"/>
        </w:rPr>
        <w:t>ümkün değildir. Bu açıdan</w:t>
      </w:r>
      <w:r w:rsidR="00C61B29">
        <w:rPr>
          <w:rFonts w:ascii="Times New Roman" w:hAnsi="Times New Roman" w:cs="Times New Roman"/>
          <w:sz w:val="20"/>
          <w:szCs w:val="20"/>
        </w:rPr>
        <w:t xml:space="preserve"> ikincil kurallarla birlikte gelen tanıma kuralı,bir toplumu “hukuki toplum” haline getirir</w:t>
      </w:r>
      <w:r w:rsidR="00E73EA9">
        <w:rPr>
          <w:rFonts w:ascii="Times New Roman" w:hAnsi="Times New Roman" w:cs="Times New Roman"/>
          <w:sz w:val="20"/>
          <w:szCs w:val="20"/>
        </w:rPr>
        <w:t xml:space="preserve"> </w:t>
      </w:r>
      <w:r w:rsidR="00C61B29">
        <w:rPr>
          <w:rFonts w:ascii="Times New Roman" w:hAnsi="Times New Roman" w:cs="Times New Roman"/>
          <w:sz w:val="20"/>
          <w:szCs w:val="20"/>
        </w:rPr>
        <w:t xml:space="preserve">(Surlu, 2010;202). </w:t>
      </w:r>
      <w:r w:rsidR="00E01628" w:rsidRPr="00C97550">
        <w:rPr>
          <w:rFonts w:ascii="Times New Roman" w:hAnsi="Times New Roman" w:cs="Times New Roman"/>
          <w:sz w:val="20"/>
          <w:szCs w:val="20"/>
        </w:rPr>
        <w:t>Bu sistemde birincil kurallar yükümlülük getirirken, ikincil kurallar vatandaşlara ve yetkililere kamusal ve  özel yetk</w:t>
      </w:r>
      <w:r w:rsidR="000C22FE">
        <w:rPr>
          <w:rFonts w:ascii="Times New Roman" w:hAnsi="Times New Roman" w:cs="Times New Roman"/>
          <w:sz w:val="20"/>
          <w:szCs w:val="20"/>
        </w:rPr>
        <w:t>iler vermektedir.</w:t>
      </w:r>
      <w:r w:rsidR="00FA7577">
        <w:rPr>
          <w:rFonts w:ascii="Times New Roman" w:hAnsi="Times New Roman" w:cs="Times New Roman"/>
          <w:sz w:val="20"/>
          <w:szCs w:val="20"/>
        </w:rPr>
        <w:t xml:space="preserve"> Aktaş’a göre yetki veren kur</w:t>
      </w:r>
      <w:r w:rsidR="00E73EA9">
        <w:rPr>
          <w:rFonts w:ascii="Times New Roman" w:hAnsi="Times New Roman" w:cs="Times New Roman"/>
          <w:sz w:val="20"/>
          <w:szCs w:val="20"/>
        </w:rPr>
        <w:t>allar;</w:t>
      </w:r>
      <w:r w:rsidR="00FA7577">
        <w:rPr>
          <w:rFonts w:ascii="Times New Roman" w:hAnsi="Times New Roman" w:cs="Times New Roman"/>
          <w:sz w:val="20"/>
          <w:szCs w:val="20"/>
        </w:rPr>
        <w:t xml:space="preserve"> evlenme, miras bırakma ve mülkiyet kazanma gibi bireylerin belirli şeyleri yapmalarını olanaklı kılan hukuksal aygıtlardır(Aktaş, 2000,261-262). İşte Hart </w:t>
      </w:r>
      <w:r w:rsidR="000C22FE">
        <w:rPr>
          <w:rFonts w:ascii="Times New Roman" w:hAnsi="Times New Roman" w:cs="Times New Roman"/>
          <w:sz w:val="20"/>
          <w:szCs w:val="20"/>
        </w:rPr>
        <w:t>'</w:t>
      </w:r>
      <w:r w:rsidR="00FA7577">
        <w:rPr>
          <w:rFonts w:ascii="Times New Roman" w:hAnsi="Times New Roman" w:cs="Times New Roman"/>
          <w:sz w:val="20"/>
          <w:szCs w:val="20"/>
        </w:rPr>
        <w:t>ı</w:t>
      </w:r>
      <w:r w:rsidR="00E01628" w:rsidRPr="00C97550">
        <w:rPr>
          <w:rFonts w:ascii="Times New Roman" w:hAnsi="Times New Roman" w:cs="Times New Roman"/>
          <w:sz w:val="20"/>
          <w:szCs w:val="20"/>
        </w:rPr>
        <w:t>n sisteminde en önemli ikincil kural</w:t>
      </w:r>
      <w:r w:rsidR="00E73EA9">
        <w:rPr>
          <w:rFonts w:ascii="Times New Roman" w:hAnsi="Times New Roman" w:cs="Times New Roman"/>
          <w:sz w:val="20"/>
          <w:szCs w:val="20"/>
        </w:rPr>
        <w:t>,</w:t>
      </w:r>
      <w:r w:rsidR="00E01628" w:rsidRPr="00C97550">
        <w:rPr>
          <w:rFonts w:ascii="Times New Roman" w:hAnsi="Times New Roman" w:cs="Times New Roman"/>
          <w:sz w:val="20"/>
          <w:szCs w:val="20"/>
        </w:rPr>
        <w:t xml:space="preserve"> tanıma kuralıdır. Hart' a  göre ta</w:t>
      </w:r>
      <w:r w:rsidR="000C22FE">
        <w:rPr>
          <w:rFonts w:ascii="Times New Roman" w:hAnsi="Times New Roman" w:cs="Times New Roman"/>
          <w:sz w:val="20"/>
          <w:szCs w:val="20"/>
        </w:rPr>
        <w:t>nıma kuralı günümüzdeki hukukî</w:t>
      </w:r>
      <w:r w:rsidR="00E01628" w:rsidRPr="00C97550">
        <w:rPr>
          <w:rFonts w:ascii="Times New Roman" w:hAnsi="Times New Roman" w:cs="Times New Roman"/>
          <w:sz w:val="20"/>
          <w:szCs w:val="20"/>
        </w:rPr>
        <w:t xml:space="preserve"> pozitivistlerin hareket noktası olarak aldıkları temel bir kural olup, bir normun, toplumun hukukunun bir parçası olabilmesi için yerine getirmesi  gereken asgari </w:t>
      </w:r>
      <w:r w:rsidR="000C22FE">
        <w:rPr>
          <w:rFonts w:ascii="Times New Roman" w:hAnsi="Times New Roman" w:cs="Times New Roman"/>
          <w:sz w:val="20"/>
          <w:szCs w:val="20"/>
        </w:rPr>
        <w:t>şartları düzenlemektedir(Uygur, 2003;</w:t>
      </w:r>
      <w:r w:rsidR="00E01628" w:rsidRPr="00C97550">
        <w:rPr>
          <w:rFonts w:ascii="Times New Roman" w:hAnsi="Times New Roman" w:cs="Times New Roman"/>
          <w:sz w:val="20"/>
          <w:szCs w:val="20"/>
        </w:rPr>
        <w:t>148).</w:t>
      </w:r>
    </w:p>
    <w:p w:rsidR="00C42940" w:rsidRDefault="00C9755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Türkbağ, tanıma kuralı için "hukukilik ölçütü" ifadesini kullanır. Davranış kalıbı içeren hangi kuralların hukuk olduğu bu ölçüte göre saptanır. Bu anlamda ikincil  normun içindeki tanıma kuralı, birincil normların saptanmasında temel ölçüttür. Bir hukuki sorunun çözümünde zorunlu olarak uygulanması gerektiği son tahlilde tanıma kuralı ile saptanabilecektir. Bir tanıma k</w:t>
      </w:r>
      <w:r w:rsidR="00E73EA9">
        <w:rPr>
          <w:rFonts w:ascii="Times New Roman" w:hAnsi="Times New Roman" w:cs="Times New Roman"/>
          <w:sz w:val="20"/>
          <w:szCs w:val="20"/>
        </w:rPr>
        <w:t>uralı örneği vermek gerekirse, "</w:t>
      </w:r>
      <w:r w:rsidR="00E01628" w:rsidRPr="00C97550">
        <w:rPr>
          <w:rFonts w:ascii="Times New Roman" w:hAnsi="Times New Roman" w:cs="Times New Roman"/>
          <w:sz w:val="20"/>
          <w:szCs w:val="20"/>
        </w:rPr>
        <w:t>İngiltere' de parlamentonun yaptığı tüm düzenlemelerin huku</w:t>
      </w:r>
      <w:r w:rsidR="000C22FE">
        <w:rPr>
          <w:rFonts w:ascii="Times New Roman" w:hAnsi="Times New Roman" w:cs="Times New Roman"/>
          <w:sz w:val="20"/>
          <w:szCs w:val="20"/>
        </w:rPr>
        <w:t>ki</w:t>
      </w:r>
      <w:r w:rsidR="00E01628" w:rsidRPr="00C97550">
        <w:rPr>
          <w:rFonts w:ascii="Times New Roman" w:hAnsi="Times New Roman" w:cs="Times New Roman"/>
          <w:sz w:val="20"/>
          <w:szCs w:val="20"/>
        </w:rPr>
        <w:t xml:space="preserve"> olması" kuralının bir tür tanıma kuralı olduğu söylenebilir.</w:t>
      </w:r>
    </w:p>
    <w:p w:rsidR="00E01628" w:rsidRPr="00C97550" w:rsidRDefault="00C42940" w:rsidP="00AE709B">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01628" w:rsidRPr="00C97550">
        <w:rPr>
          <w:rFonts w:ascii="Times New Roman" w:hAnsi="Times New Roman" w:cs="Times New Roman"/>
          <w:sz w:val="20"/>
          <w:szCs w:val="20"/>
        </w:rPr>
        <w:t>Tanıma kuralı üzerinden sistemini oluşturan Hart' a getirilen eleştiriler ise birincil ve ikincil  kurallar geçerliliklerini tanıma kuralı üzerinden alırlarken, tanıma kuralı</w:t>
      </w:r>
      <w:r w:rsidR="00E73EA9">
        <w:rPr>
          <w:rFonts w:ascii="Times New Roman" w:hAnsi="Times New Roman" w:cs="Times New Roman"/>
          <w:sz w:val="20"/>
          <w:szCs w:val="20"/>
        </w:rPr>
        <w:t xml:space="preserve"> geçerliliği nereden aldğı sorunudur.</w:t>
      </w:r>
      <w:r w:rsidR="00E01628" w:rsidRPr="00C97550">
        <w:rPr>
          <w:rFonts w:ascii="Times New Roman" w:hAnsi="Times New Roman" w:cs="Times New Roman"/>
          <w:sz w:val="20"/>
          <w:szCs w:val="20"/>
        </w:rPr>
        <w:t xml:space="preserve"> Onun bir geçerllik ve meşruiyet sorunu yok mudur? Hart' a göre </w:t>
      </w:r>
      <w:r w:rsidR="00E9060C" w:rsidRPr="00C97550">
        <w:rPr>
          <w:rFonts w:ascii="Times New Roman" w:hAnsi="Times New Roman" w:cs="Times New Roman"/>
          <w:sz w:val="20"/>
          <w:szCs w:val="20"/>
        </w:rPr>
        <w:t xml:space="preserve"> bu kriteri sağlayan tanıma kuralının geçerlili hakkında herhangi bir sorun çıkmaz; çünkü tanıma kuralı geçerli veya geçersiz olma durumunun dışında tutularak sadece bu şekilde kullanılmak için kabul edilmektedir. Bu düşünce sonucunda Hart 1961 tarihli “</w:t>
      </w:r>
      <w:r w:rsidR="00E9060C" w:rsidRPr="00C97550">
        <w:rPr>
          <w:rFonts w:ascii="Times New Roman" w:hAnsi="Times New Roman" w:cs="Times New Roman"/>
          <w:i/>
          <w:sz w:val="20"/>
          <w:szCs w:val="20"/>
        </w:rPr>
        <w:t>The Concept Of Law</w:t>
      </w:r>
      <w:r w:rsidR="00E9060C" w:rsidRPr="00C97550">
        <w:rPr>
          <w:rFonts w:ascii="Times New Roman" w:hAnsi="Times New Roman" w:cs="Times New Roman"/>
          <w:sz w:val="20"/>
          <w:szCs w:val="20"/>
        </w:rPr>
        <w:t>” adlı eserinde şu ifadeyi kullanmaktadır:</w:t>
      </w:r>
    </w:p>
    <w:p w:rsidR="00E9060C" w:rsidRPr="00C97550" w:rsidRDefault="00E9060C" w:rsidP="00046727">
      <w:pPr>
        <w:autoSpaceDE w:val="0"/>
        <w:autoSpaceDN w:val="0"/>
        <w:adjustRightInd w:val="0"/>
        <w:spacing w:line="360" w:lineRule="auto"/>
        <w:ind w:firstLine="708"/>
        <w:jc w:val="both"/>
        <w:rPr>
          <w:rFonts w:ascii="Times New Roman" w:hAnsi="Times New Roman" w:cs="Times New Roman"/>
          <w:i/>
          <w:sz w:val="20"/>
          <w:szCs w:val="20"/>
        </w:rPr>
      </w:pPr>
      <w:r w:rsidRPr="00C97550">
        <w:rPr>
          <w:rFonts w:ascii="Times New Roman" w:hAnsi="Times New Roman" w:cs="Times New Roman"/>
          <w:sz w:val="20"/>
          <w:szCs w:val="20"/>
        </w:rPr>
        <w:t>“</w:t>
      </w:r>
      <w:r w:rsidR="00C073D6" w:rsidRPr="00C97550">
        <w:rPr>
          <w:rFonts w:ascii="Times New Roman" w:hAnsi="Times New Roman" w:cs="Times New Roman"/>
          <w:i/>
          <w:sz w:val="20"/>
          <w:szCs w:val="20"/>
        </w:rPr>
        <w:t>Tanıma kuralında öngörülen ölçüte uyan  kurallar hukuk kurallardır ve geçerliliklerini tanıma  kuralından daha doğrusu bu kurala yetkililerin itaat olgusundan alırlar. Böylece hukuk da birincil  ve ikinil kuralların birliği olarak tanımlanabilir.”</w:t>
      </w:r>
    </w:p>
    <w:p w:rsidR="005B57AB" w:rsidRPr="00C97550" w:rsidRDefault="00C42940"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C581B">
        <w:rPr>
          <w:rFonts w:ascii="Times New Roman" w:hAnsi="Times New Roman" w:cs="Times New Roman"/>
          <w:sz w:val="20"/>
          <w:szCs w:val="20"/>
        </w:rPr>
        <w:t xml:space="preserve">Görülmektedir ki </w:t>
      </w:r>
      <w:r w:rsidR="00E73EA9">
        <w:rPr>
          <w:rFonts w:ascii="Times New Roman" w:hAnsi="Times New Roman" w:cs="Times New Roman"/>
          <w:sz w:val="20"/>
          <w:szCs w:val="20"/>
        </w:rPr>
        <w:t xml:space="preserve">Hart’a göre </w:t>
      </w:r>
      <w:r w:rsidR="00EC581B">
        <w:rPr>
          <w:rFonts w:ascii="Times New Roman" w:hAnsi="Times New Roman" w:cs="Times New Roman"/>
          <w:sz w:val="20"/>
          <w:szCs w:val="20"/>
        </w:rPr>
        <w:t xml:space="preserve"> </w:t>
      </w:r>
      <w:r w:rsidR="00E73EA9">
        <w:rPr>
          <w:rFonts w:ascii="Times New Roman" w:hAnsi="Times New Roman" w:cs="Times New Roman"/>
          <w:sz w:val="20"/>
          <w:szCs w:val="20"/>
        </w:rPr>
        <w:t>t</w:t>
      </w:r>
      <w:r w:rsidR="00EC581B">
        <w:rPr>
          <w:rFonts w:ascii="Times New Roman" w:hAnsi="Times New Roman" w:cs="Times New Roman"/>
          <w:sz w:val="20"/>
          <w:szCs w:val="20"/>
        </w:rPr>
        <w:t xml:space="preserve">anıma kuralına varlık veren şey, resmi görevlilerin bu kuralı kabul etmesidir(Uzun, 2004;4) </w:t>
      </w:r>
      <w:r w:rsidR="00C073D6" w:rsidRPr="00C97550">
        <w:rPr>
          <w:rFonts w:ascii="Times New Roman" w:hAnsi="Times New Roman" w:cs="Times New Roman"/>
          <w:sz w:val="20"/>
          <w:szCs w:val="20"/>
        </w:rPr>
        <w:t>Kural türler</w:t>
      </w:r>
      <w:r w:rsidR="000C22FE">
        <w:rPr>
          <w:rFonts w:ascii="Times New Roman" w:hAnsi="Times New Roman" w:cs="Times New Roman"/>
          <w:sz w:val="20"/>
          <w:szCs w:val="20"/>
        </w:rPr>
        <w:t>i bi</w:t>
      </w:r>
      <w:r w:rsidR="00E73EA9">
        <w:rPr>
          <w:rFonts w:ascii="Times New Roman" w:hAnsi="Times New Roman" w:cs="Times New Roman"/>
          <w:sz w:val="20"/>
          <w:szCs w:val="20"/>
        </w:rPr>
        <w:t>r yana bırakıldığında Hart’ın “h</w:t>
      </w:r>
      <w:r w:rsidR="00C073D6" w:rsidRPr="00C97550">
        <w:rPr>
          <w:rFonts w:ascii="Times New Roman" w:hAnsi="Times New Roman" w:cs="Times New Roman"/>
          <w:sz w:val="20"/>
          <w:szCs w:val="20"/>
        </w:rPr>
        <w:t>ukuk eşittir kural</w:t>
      </w:r>
      <w:r w:rsidR="000C22FE">
        <w:rPr>
          <w:rFonts w:ascii="Times New Roman" w:hAnsi="Times New Roman" w:cs="Times New Roman"/>
          <w:sz w:val="20"/>
          <w:szCs w:val="20"/>
        </w:rPr>
        <w:t>,”</w:t>
      </w:r>
      <w:r w:rsidR="00C073D6" w:rsidRPr="00C97550">
        <w:rPr>
          <w:rFonts w:ascii="Times New Roman" w:hAnsi="Times New Roman" w:cs="Times New Roman"/>
          <w:sz w:val="20"/>
          <w:szCs w:val="20"/>
        </w:rPr>
        <w:t xml:space="preserve"> sonucunu benimsediği söylenebilir. Ancak hakim önüne gelen uyuşmazlığa mevcut hukuk kuralları içinde bir çözüm bulamadığında yani bi</w:t>
      </w:r>
      <w:r w:rsidR="000C22FE">
        <w:rPr>
          <w:rFonts w:ascii="Times New Roman" w:hAnsi="Times New Roman" w:cs="Times New Roman"/>
          <w:sz w:val="20"/>
          <w:szCs w:val="20"/>
        </w:rPr>
        <w:t>z</w:t>
      </w:r>
      <w:r w:rsidR="00C073D6" w:rsidRPr="00C97550">
        <w:rPr>
          <w:rFonts w:ascii="Times New Roman" w:hAnsi="Times New Roman" w:cs="Times New Roman"/>
          <w:sz w:val="20"/>
          <w:szCs w:val="20"/>
        </w:rPr>
        <w:t xml:space="preserve">im hukukumuza göre ortada bir boşluk bulunduğunda, Hart’a göre hakimin yapabileceği şey takdirini kullanmak ve sonuca varmaktır. Burada hakim elinde </w:t>
      </w:r>
      <w:r w:rsidR="005B57AB" w:rsidRPr="00C97550">
        <w:rPr>
          <w:rFonts w:ascii="Times New Roman" w:hAnsi="Times New Roman" w:cs="Times New Roman"/>
          <w:sz w:val="20"/>
          <w:szCs w:val="20"/>
        </w:rPr>
        <w:t>bir hukuk kuralı ya de böyle bir durumda kural yeterli olmadığından, k</w:t>
      </w:r>
      <w:r w:rsidR="004D3B18">
        <w:rPr>
          <w:rFonts w:ascii="Times New Roman" w:hAnsi="Times New Roman" w:cs="Times New Roman"/>
          <w:sz w:val="20"/>
          <w:szCs w:val="20"/>
        </w:rPr>
        <w:t>uralı aşan bir takdir kullanır(Türkbağ,2011;</w:t>
      </w:r>
      <w:r w:rsidR="005B57AB" w:rsidRPr="00C97550">
        <w:rPr>
          <w:rFonts w:ascii="Times New Roman" w:hAnsi="Times New Roman" w:cs="Times New Roman"/>
          <w:sz w:val="20"/>
          <w:szCs w:val="20"/>
        </w:rPr>
        <w:t>73) Bizim hukukumuzda söz konusu</w:t>
      </w:r>
      <w:r w:rsidR="00EE5D65">
        <w:rPr>
          <w:rFonts w:ascii="Times New Roman" w:hAnsi="Times New Roman" w:cs="Times New Roman"/>
          <w:sz w:val="20"/>
          <w:szCs w:val="20"/>
        </w:rPr>
        <w:t xml:space="preserve"> davalara zor davalar denilmekt</w:t>
      </w:r>
      <w:r w:rsidR="005B57AB" w:rsidRPr="00C97550">
        <w:rPr>
          <w:rFonts w:ascii="Times New Roman" w:hAnsi="Times New Roman" w:cs="Times New Roman"/>
          <w:sz w:val="20"/>
          <w:szCs w:val="20"/>
        </w:rPr>
        <w:t>d</w:t>
      </w:r>
      <w:r w:rsidR="00EE5D65">
        <w:rPr>
          <w:rFonts w:ascii="Times New Roman" w:hAnsi="Times New Roman" w:cs="Times New Roman"/>
          <w:sz w:val="20"/>
          <w:szCs w:val="20"/>
        </w:rPr>
        <w:t>i</w:t>
      </w:r>
      <w:r w:rsidR="005B57AB" w:rsidRPr="00C97550">
        <w:rPr>
          <w:rFonts w:ascii="Times New Roman" w:hAnsi="Times New Roman" w:cs="Times New Roman"/>
          <w:sz w:val="20"/>
          <w:szCs w:val="20"/>
        </w:rPr>
        <w:t xml:space="preserve">r ve böyle bir </w:t>
      </w:r>
      <w:r w:rsidR="00EE5D65">
        <w:rPr>
          <w:rFonts w:ascii="Times New Roman" w:hAnsi="Times New Roman" w:cs="Times New Roman"/>
          <w:sz w:val="20"/>
          <w:szCs w:val="20"/>
        </w:rPr>
        <w:t>durumda Hart ve Dworkin “discre</w:t>
      </w:r>
      <w:r w:rsidR="005B57AB" w:rsidRPr="00C97550">
        <w:rPr>
          <w:rFonts w:ascii="Times New Roman" w:hAnsi="Times New Roman" w:cs="Times New Roman"/>
          <w:sz w:val="20"/>
          <w:szCs w:val="20"/>
        </w:rPr>
        <w:t>tion” sözcüğünü kullanırlar, bizim mantığımızda burada aslında ‘hukuk y</w:t>
      </w:r>
      <w:r w:rsidR="004D3B18">
        <w:rPr>
          <w:rFonts w:ascii="Times New Roman" w:hAnsi="Times New Roman" w:cs="Times New Roman"/>
          <w:sz w:val="20"/>
          <w:szCs w:val="20"/>
        </w:rPr>
        <w:t>aratma’ söz konusudur(Türkbağ,2011;</w:t>
      </w:r>
      <w:r w:rsidR="005B57AB" w:rsidRPr="00C97550">
        <w:rPr>
          <w:rFonts w:ascii="Times New Roman" w:hAnsi="Times New Roman" w:cs="Times New Roman"/>
          <w:sz w:val="20"/>
          <w:szCs w:val="20"/>
        </w:rPr>
        <w:t>73)</w:t>
      </w:r>
    </w:p>
    <w:p w:rsidR="00046727" w:rsidRDefault="00C42940" w:rsidP="00BF2EF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B57AB" w:rsidRPr="00C97550">
        <w:rPr>
          <w:rFonts w:ascii="Times New Roman" w:hAnsi="Times New Roman" w:cs="Times New Roman"/>
          <w:sz w:val="20"/>
          <w:szCs w:val="20"/>
        </w:rPr>
        <w:t>İşte söz konusu tartışmanın merkezi de tam bu noktada düğümlenmektedir. Bu farkı iki</w:t>
      </w:r>
      <w:r w:rsidR="000843AD" w:rsidRPr="00C97550">
        <w:rPr>
          <w:rFonts w:ascii="Times New Roman" w:hAnsi="Times New Roman" w:cs="Times New Roman"/>
          <w:sz w:val="20"/>
          <w:szCs w:val="20"/>
        </w:rPr>
        <w:t xml:space="preserve"> noktada izah etmek mümkündür</w:t>
      </w:r>
      <w:r w:rsidR="00F866ED" w:rsidRPr="00C97550">
        <w:rPr>
          <w:rFonts w:ascii="Times New Roman" w:hAnsi="Times New Roman" w:cs="Times New Roman"/>
          <w:sz w:val="20"/>
          <w:szCs w:val="20"/>
        </w:rPr>
        <w:t>:</w:t>
      </w:r>
      <w:r w:rsidR="00730748" w:rsidRPr="00C97550">
        <w:rPr>
          <w:rFonts w:ascii="Times New Roman" w:hAnsi="Times New Roman" w:cs="Times New Roman"/>
          <w:sz w:val="20"/>
          <w:szCs w:val="20"/>
        </w:rPr>
        <w:t xml:space="preserve"> </w:t>
      </w:r>
      <w:r w:rsidR="00AE709B" w:rsidRPr="00C97550">
        <w:rPr>
          <w:rFonts w:ascii="Times New Roman" w:hAnsi="Times New Roman" w:cs="Times New Roman"/>
          <w:sz w:val="20"/>
          <w:szCs w:val="20"/>
        </w:rPr>
        <w:t xml:space="preserve"> </w:t>
      </w:r>
      <w:r w:rsidR="000843AD" w:rsidRPr="00C97550">
        <w:rPr>
          <w:rFonts w:ascii="Times New Roman" w:hAnsi="Times New Roman" w:cs="Times New Roman"/>
          <w:sz w:val="20"/>
          <w:szCs w:val="20"/>
        </w:rPr>
        <w:t>1)</w:t>
      </w:r>
      <w:r w:rsidR="005B57AB" w:rsidRPr="00C97550">
        <w:rPr>
          <w:rFonts w:ascii="Times New Roman" w:hAnsi="Times New Roman" w:cs="Times New Roman"/>
          <w:sz w:val="20"/>
          <w:szCs w:val="20"/>
        </w:rPr>
        <w:t>Kural- ilke ayrım</w:t>
      </w:r>
      <w:r w:rsidR="000843AD" w:rsidRPr="00C97550">
        <w:rPr>
          <w:rFonts w:ascii="Times New Roman" w:hAnsi="Times New Roman" w:cs="Times New Roman"/>
          <w:sz w:val="20"/>
          <w:szCs w:val="20"/>
        </w:rPr>
        <w:t xml:space="preserve">ı  2) </w:t>
      </w:r>
      <w:r w:rsidR="005B57AB" w:rsidRPr="00C97550">
        <w:rPr>
          <w:rFonts w:ascii="Times New Roman" w:hAnsi="Times New Roman" w:cs="Times New Roman"/>
          <w:sz w:val="20"/>
          <w:szCs w:val="20"/>
        </w:rPr>
        <w:t>Takdir yetkisi anlayışı</w:t>
      </w:r>
      <w:r w:rsidR="004731BB">
        <w:rPr>
          <w:rFonts w:ascii="Times New Roman" w:hAnsi="Times New Roman" w:cs="Times New Roman"/>
          <w:sz w:val="20"/>
          <w:szCs w:val="20"/>
        </w:rPr>
        <w:t>(Türkbağ,2011;73)</w:t>
      </w:r>
      <w:r w:rsidR="000843AD" w:rsidRPr="00C97550">
        <w:rPr>
          <w:rFonts w:ascii="Times New Roman" w:hAnsi="Times New Roman" w:cs="Times New Roman"/>
          <w:sz w:val="20"/>
          <w:szCs w:val="20"/>
        </w:rPr>
        <w:t>. Bu satırların ardından sıra ve söz hakkı Ronald Dworkin’e geçmektedir.</w:t>
      </w:r>
    </w:p>
    <w:p w:rsidR="00C42940" w:rsidRPr="00867807" w:rsidRDefault="00867807" w:rsidP="00867807">
      <w:pPr>
        <w:spacing w:line="360" w:lineRule="auto"/>
        <w:jc w:val="both"/>
        <w:rPr>
          <w:rFonts w:ascii="Times New Roman" w:hAnsi="Times New Roman" w:cs="Times New Roman"/>
          <w:b/>
          <w:sz w:val="20"/>
          <w:szCs w:val="20"/>
        </w:rPr>
      </w:pPr>
      <w:r w:rsidRPr="00CD5CEB">
        <w:rPr>
          <w:rFonts w:ascii="Times New Roman" w:hAnsi="Times New Roman" w:cs="Times New Roman"/>
          <w:b/>
          <w:sz w:val="20"/>
          <w:szCs w:val="20"/>
        </w:rPr>
        <w:lastRenderedPageBreak/>
        <w:t xml:space="preserve">  2.</w:t>
      </w:r>
      <w:r w:rsidR="004731BB" w:rsidRPr="00867807">
        <w:rPr>
          <w:rFonts w:ascii="Times New Roman" w:hAnsi="Times New Roman" w:cs="Times New Roman"/>
          <w:b/>
          <w:sz w:val="20"/>
          <w:szCs w:val="20"/>
        </w:rPr>
        <w:t>Dworkin’in Hart’ a Karşı Tezleri</w:t>
      </w:r>
    </w:p>
    <w:p w:rsidR="00CD5CEB" w:rsidRDefault="00CD5CEB" w:rsidP="002F263D">
      <w:pPr>
        <w:spacing w:line="360" w:lineRule="auto"/>
        <w:jc w:val="both"/>
        <w:rPr>
          <w:rFonts w:ascii="Times New Roman" w:hAnsi="Times New Roman" w:cs="Times New Roman"/>
          <w:sz w:val="20"/>
          <w:szCs w:val="20"/>
        </w:rPr>
      </w:pPr>
    </w:p>
    <w:p w:rsidR="00182782" w:rsidRPr="00C97550" w:rsidRDefault="00C42940" w:rsidP="002F263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F263D" w:rsidRPr="00C97550">
        <w:rPr>
          <w:rFonts w:ascii="Times New Roman" w:hAnsi="Times New Roman" w:cs="Times New Roman"/>
          <w:sz w:val="20"/>
          <w:szCs w:val="20"/>
        </w:rPr>
        <w:t>Dworkin</w:t>
      </w:r>
      <w:r w:rsidR="00895A6C">
        <w:rPr>
          <w:rFonts w:ascii="Times New Roman" w:hAnsi="Times New Roman" w:cs="Times New Roman"/>
          <w:sz w:val="20"/>
          <w:szCs w:val="20"/>
        </w:rPr>
        <w:t xml:space="preserve"> 1967’den beri yazmış olduğu makalelerin toplandığı</w:t>
      </w:r>
      <w:r w:rsidR="004731BB">
        <w:rPr>
          <w:rFonts w:ascii="Times New Roman" w:hAnsi="Times New Roman" w:cs="Times New Roman"/>
          <w:sz w:val="20"/>
          <w:szCs w:val="20"/>
        </w:rPr>
        <w:t xml:space="preserve"> ve</w:t>
      </w:r>
      <w:r w:rsidR="002F263D" w:rsidRPr="00C97550">
        <w:rPr>
          <w:rFonts w:ascii="Times New Roman" w:hAnsi="Times New Roman" w:cs="Times New Roman"/>
          <w:sz w:val="20"/>
          <w:szCs w:val="20"/>
        </w:rPr>
        <w:t xml:space="preserve"> </w:t>
      </w:r>
      <w:r w:rsidR="00895A6C">
        <w:rPr>
          <w:rFonts w:ascii="Times New Roman" w:hAnsi="Times New Roman" w:cs="Times New Roman"/>
          <w:sz w:val="20"/>
          <w:szCs w:val="20"/>
        </w:rPr>
        <w:t>1977 yılında yayımlanan</w:t>
      </w:r>
      <w:r w:rsidR="002F263D" w:rsidRPr="00C97550">
        <w:rPr>
          <w:rFonts w:ascii="Times New Roman" w:hAnsi="Times New Roman" w:cs="Times New Roman"/>
          <w:sz w:val="20"/>
          <w:szCs w:val="20"/>
        </w:rPr>
        <w:t xml:space="preserve"> ünlü eseri </w:t>
      </w:r>
      <w:r w:rsidR="00182782" w:rsidRPr="00C97550">
        <w:rPr>
          <w:rFonts w:ascii="Times New Roman" w:hAnsi="Times New Roman" w:cs="Times New Roman"/>
          <w:sz w:val="20"/>
          <w:szCs w:val="20"/>
        </w:rPr>
        <w:t>“Hakları Ciddiye Almak</w:t>
      </w:r>
      <w:r w:rsidR="00895A6C">
        <w:rPr>
          <w:rFonts w:ascii="Times New Roman" w:hAnsi="Times New Roman" w:cs="Times New Roman"/>
          <w:sz w:val="20"/>
          <w:szCs w:val="20"/>
        </w:rPr>
        <w:t xml:space="preserve"> ”ta </w:t>
      </w:r>
      <w:r w:rsidR="002F263D" w:rsidRPr="00C97550">
        <w:rPr>
          <w:rFonts w:ascii="Times New Roman" w:hAnsi="Times New Roman" w:cs="Times New Roman"/>
          <w:sz w:val="20"/>
          <w:szCs w:val="20"/>
        </w:rPr>
        <w:t xml:space="preserve"> eleştirisine şöyle başlar : </w:t>
      </w:r>
    </w:p>
    <w:p w:rsidR="00F866ED" w:rsidRPr="00C97550" w:rsidRDefault="002F263D" w:rsidP="00182782">
      <w:pPr>
        <w:spacing w:line="360" w:lineRule="auto"/>
        <w:ind w:firstLine="708"/>
        <w:jc w:val="both"/>
        <w:rPr>
          <w:rFonts w:ascii="Times New Roman" w:hAnsi="Times New Roman" w:cs="Times New Roman"/>
          <w:i/>
          <w:sz w:val="20"/>
          <w:szCs w:val="20"/>
        </w:rPr>
      </w:pPr>
      <w:r w:rsidRPr="00C97550">
        <w:rPr>
          <w:rFonts w:ascii="Times New Roman" w:hAnsi="Times New Roman" w:cs="Times New Roman"/>
          <w:sz w:val="20"/>
          <w:szCs w:val="20"/>
        </w:rPr>
        <w:t>“</w:t>
      </w:r>
      <w:r w:rsidRPr="00C97550">
        <w:rPr>
          <w:rFonts w:ascii="Times New Roman" w:hAnsi="Times New Roman" w:cs="Times New Roman"/>
          <w:i/>
          <w:sz w:val="20"/>
          <w:szCs w:val="20"/>
        </w:rPr>
        <w:t xml:space="preserve">Pozitivizme genel bir eleştiride bulunmak istiyorum ve belirli bir hedef gerektiğinde </w:t>
      </w:r>
      <w:r w:rsidR="00182782" w:rsidRPr="00C97550">
        <w:rPr>
          <w:rFonts w:ascii="Times New Roman" w:hAnsi="Times New Roman" w:cs="Times New Roman"/>
          <w:i/>
          <w:sz w:val="20"/>
          <w:szCs w:val="20"/>
        </w:rPr>
        <w:t>H.L.A. Hart’ ın versiyonunu hedef alacağım. Stratejim, hukukçuların özellikle de bu kavramlarla ilgili problemlerin en fazla belir</w:t>
      </w:r>
      <w:r w:rsidR="004D3B18">
        <w:rPr>
          <w:rFonts w:ascii="Times New Roman" w:hAnsi="Times New Roman" w:cs="Times New Roman"/>
          <w:i/>
          <w:sz w:val="20"/>
          <w:szCs w:val="20"/>
        </w:rPr>
        <w:t>ginleştiği zor davalarda, hukukî</w:t>
      </w:r>
      <w:r w:rsidR="00182782" w:rsidRPr="00C97550">
        <w:rPr>
          <w:rFonts w:ascii="Times New Roman" w:hAnsi="Times New Roman" w:cs="Times New Roman"/>
          <w:i/>
          <w:sz w:val="20"/>
          <w:szCs w:val="20"/>
        </w:rPr>
        <w:t xml:space="preserve"> haklar ve yükümlülükler konusunda düşünüp tartışırken kurallar olarak değil; ilkeler, politikalar ve farklı standart türleri ol</w:t>
      </w:r>
      <w:r w:rsidR="004D3B18">
        <w:rPr>
          <w:rFonts w:ascii="Times New Roman" w:hAnsi="Times New Roman" w:cs="Times New Roman"/>
          <w:i/>
          <w:sz w:val="20"/>
          <w:szCs w:val="20"/>
        </w:rPr>
        <w:t>arak işleyen di</w:t>
      </w:r>
      <w:r w:rsidR="00182782" w:rsidRPr="00C97550">
        <w:rPr>
          <w:rFonts w:ascii="Times New Roman" w:hAnsi="Times New Roman" w:cs="Times New Roman"/>
          <w:i/>
          <w:sz w:val="20"/>
          <w:szCs w:val="20"/>
        </w:rPr>
        <w:t xml:space="preserve">ğer </w:t>
      </w:r>
      <w:r w:rsidR="004D3B18">
        <w:rPr>
          <w:rFonts w:ascii="Times New Roman" w:hAnsi="Times New Roman" w:cs="Times New Roman"/>
          <w:i/>
          <w:sz w:val="20"/>
          <w:szCs w:val="20"/>
        </w:rPr>
        <w:t xml:space="preserve">ölçütleri kullandıkları </w:t>
      </w:r>
      <w:r w:rsidR="00182782" w:rsidRPr="00C97550">
        <w:rPr>
          <w:rFonts w:ascii="Times New Roman" w:hAnsi="Times New Roman" w:cs="Times New Roman"/>
          <w:i/>
          <w:sz w:val="20"/>
          <w:szCs w:val="20"/>
        </w:rPr>
        <w:t>gerçeği etrafında organize olacaktır. Pozitivizmin bir kurallar modeli olduğunu ve bir kurallar sistemi</w:t>
      </w:r>
      <w:r w:rsidR="004731BB">
        <w:rPr>
          <w:rFonts w:ascii="Times New Roman" w:hAnsi="Times New Roman" w:cs="Times New Roman"/>
          <w:i/>
          <w:sz w:val="20"/>
          <w:szCs w:val="20"/>
        </w:rPr>
        <w:t xml:space="preserve"> için var olduğunu ve </w:t>
      </w:r>
      <w:r w:rsidR="00182782" w:rsidRPr="00C97550">
        <w:rPr>
          <w:rFonts w:ascii="Times New Roman" w:hAnsi="Times New Roman" w:cs="Times New Roman"/>
          <w:i/>
          <w:sz w:val="20"/>
          <w:szCs w:val="20"/>
        </w:rPr>
        <w:t xml:space="preserve"> hukuk için tek temel ölçüt biçimindeki asıl düşüncesinin, kurallardan oluşmayan bu standartların önemli rollerini fark etmemizi engellediğini ileri süreceğim.”</w:t>
      </w:r>
    </w:p>
    <w:p w:rsidR="00116921" w:rsidRPr="00116921" w:rsidRDefault="00C42940" w:rsidP="0011692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82782" w:rsidRPr="00C97550">
        <w:rPr>
          <w:rFonts w:ascii="Times New Roman" w:hAnsi="Times New Roman" w:cs="Times New Roman"/>
          <w:sz w:val="20"/>
          <w:szCs w:val="20"/>
        </w:rPr>
        <w:t>İşte Dworkin’in karşı çıktığı konu ve onun hukuk teorisinin özü tam da bu noktadadır. Dworkin hukuku kurallardan ibaret gör</w:t>
      </w:r>
      <w:r w:rsidR="004D3B18">
        <w:rPr>
          <w:rFonts w:ascii="Times New Roman" w:hAnsi="Times New Roman" w:cs="Times New Roman"/>
          <w:sz w:val="20"/>
          <w:szCs w:val="20"/>
        </w:rPr>
        <w:t>mez. Ona göre hukukun formülü</w:t>
      </w:r>
      <w:r w:rsidR="00E10560">
        <w:rPr>
          <w:rFonts w:ascii="Times New Roman" w:hAnsi="Times New Roman" w:cs="Times New Roman"/>
          <w:sz w:val="20"/>
          <w:szCs w:val="20"/>
        </w:rPr>
        <w:t xml:space="preserve"> “Hukuk eşittir kural artı ilke</w:t>
      </w:r>
      <w:r w:rsidR="00182782" w:rsidRPr="00C97550">
        <w:rPr>
          <w:rFonts w:ascii="Times New Roman" w:hAnsi="Times New Roman" w:cs="Times New Roman"/>
          <w:sz w:val="20"/>
          <w:szCs w:val="20"/>
        </w:rPr>
        <w:t>“</w:t>
      </w:r>
      <w:r w:rsidR="00E10560">
        <w:rPr>
          <w:rFonts w:ascii="Times New Roman" w:hAnsi="Times New Roman" w:cs="Times New Roman"/>
          <w:sz w:val="20"/>
          <w:szCs w:val="20"/>
        </w:rPr>
        <w:t xml:space="preserve"> </w:t>
      </w:r>
      <w:r w:rsidR="00182782" w:rsidRPr="00C97550">
        <w:rPr>
          <w:rFonts w:ascii="Times New Roman" w:hAnsi="Times New Roman" w:cs="Times New Roman"/>
          <w:sz w:val="20"/>
          <w:szCs w:val="20"/>
        </w:rPr>
        <w:t>biçimindedir. Bu tanım doğrudan H</w:t>
      </w:r>
      <w:r w:rsidR="004D3B18">
        <w:rPr>
          <w:rFonts w:ascii="Times New Roman" w:hAnsi="Times New Roman" w:cs="Times New Roman"/>
          <w:sz w:val="20"/>
          <w:szCs w:val="20"/>
        </w:rPr>
        <w:t>art’ın yukarıda özetlenen;</w:t>
      </w:r>
      <w:r w:rsidR="00182782" w:rsidRPr="00C97550">
        <w:rPr>
          <w:rFonts w:ascii="Times New Roman" w:hAnsi="Times New Roman" w:cs="Times New Roman"/>
          <w:sz w:val="20"/>
          <w:szCs w:val="20"/>
        </w:rPr>
        <w:t xml:space="preserve"> takdir anlayışıyla bağlantılıdır. İlkeler kuralların hem temeli, hem</w:t>
      </w:r>
      <w:r w:rsidR="00C17B3A" w:rsidRPr="00C97550">
        <w:rPr>
          <w:rFonts w:ascii="Times New Roman" w:hAnsi="Times New Roman" w:cs="Times New Roman"/>
          <w:sz w:val="20"/>
          <w:szCs w:val="20"/>
        </w:rPr>
        <w:t xml:space="preserve"> sebebi, </w:t>
      </w:r>
      <w:r w:rsidR="00182782" w:rsidRPr="00C97550">
        <w:rPr>
          <w:rFonts w:ascii="Times New Roman" w:hAnsi="Times New Roman" w:cs="Times New Roman"/>
          <w:sz w:val="20"/>
          <w:szCs w:val="20"/>
        </w:rPr>
        <w:t>hem meşruiyet</w:t>
      </w:r>
      <w:r w:rsidR="00C17B3A" w:rsidRPr="00C97550">
        <w:rPr>
          <w:rFonts w:ascii="Times New Roman" w:hAnsi="Times New Roman" w:cs="Times New Roman"/>
          <w:sz w:val="20"/>
          <w:szCs w:val="20"/>
        </w:rPr>
        <w:t xml:space="preserve"> kaynağı hem de gerekçesi olduğu için hakim önüne gelen uyuşmazlık için bir normu yeterli </w:t>
      </w:r>
      <w:r w:rsidR="004D3B18">
        <w:rPr>
          <w:rFonts w:ascii="Times New Roman" w:hAnsi="Times New Roman" w:cs="Times New Roman"/>
          <w:sz w:val="20"/>
          <w:szCs w:val="20"/>
        </w:rPr>
        <w:t>bulmadığında yapacağı şey Hart’</w:t>
      </w:r>
      <w:r w:rsidR="00C17B3A" w:rsidRPr="00C97550">
        <w:rPr>
          <w:rFonts w:ascii="Times New Roman" w:hAnsi="Times New Roman" w:cs="Times New Roman"/>
          <w:sz w:val="20"/>
          <w:szCs w:val="20"/>
        </w:rPr>
        <w:t>ın dediği gibi tamamen normdan bağımsız olarak yalnızca hukuk</w:t>
      </w:r>
      <w:r w:rsidR="004D3B18">
        <w:rPr>
          <w:rFonts w:ascii="Times New Roman" w:hAnsi="Times New Roman" w:cs="Times New Roman"/>
          <w:sz w:val="20"/>
          <w:szCs w:val="20"/>
        </w:rPr>
        <w:t>u</w:t>
      </w:r>
      <w:r w:rsidR="00C17B3A" w:rsidRPr="00C97550">
        <w:rPr>
          <w:rFonts w:ascii="Times New Roman" w:hAnsi="Times New Roman" w:cs="Times New Roman"/>
          <w:sz w:val="20"/>
          <w:szCs w:val="20"/>
        </w:rPr>
        <w:t>n genel mantığı ve sağduyu ile karara varmak değildir. Hakim bu durumda hukuk ilkeleriyle bağlıdır. Yani takdiri hukuk ilkeleriyle sınırlıdır</w:t>
      </w:r>
      <w:r w:rsidR="004D3B18">
        <w:rPr>
          <w:rFonts w:ascii="Times New Roman" w:hAnsi="Times New Roman" w:cs="Times New Roman"/>
          <w:sz w:val="20"/>
          <w:szCs w:val="20"/>
        </w:rPr>
        <w:t>.(Türkbağ,201;</w:t>
      </w:r>
      <w:r w:rsidR="00C17B3A" w:rsidRPr="00C97550">
        <w:rPr>
          <w:rFonts w:ascii="Times New Roman" w:hAnsi="Times New Roman" w:cs="Times New Roman"/>
          <w:sz w:val="20"/>
          <w:szCs w:val="20"/>
        </w:rPr>
        <w:t>74).</w:t>
      </w:r>
      <w:r w:rsidR="00116921">
        <w:rPr>
          <w:rFonts w:ascii="Times New Roman" w:hAnsi="Times New Roman" w:cs="Times New Roman"/>
          <w:sz w:val="20"/>
          <w:szCs w:val="20"/>
        </w:rPr>
        <w:t xml:space="preserve"> Öte yandan N. Öktem’e göre i</w:t>
      </w:r>
      <w:r w:rsidR="00116921" w:rsidRPr="00116921">
        <w:rPr>
          <w:rFonts w:ascii="Times New Roman" w:hAnsi="Times New Roman" w:cs="Times New Roman"/>
          <w:sz w:val="20"/>
          <w:szCs w:val="20"/>
        </w:rPr>
        <w:t>lkeler temel hakları içeren, insa</w:t>
      </w:r>
      <w:r w:rsidR="00116921">
        <w:rPr>
          <w:rFonts w:ascii="Times New Roman" w:hAnsi="Times New Roman" w:cs="Times New Roman"/>
          <w:sz w:val="20"/>
          <w:szCs w:val="20"/>
        </w:rPr>
        <w:t>n onurunu koruyan, özgürlük ve eşitlik sağlamaya çalış</w:t>
      </w:r>
      <w:r w:rsidR="00116921" w:rsidRPr="00116921">
        <w:rPr>
          <w:rFonts w:ascii="Times New Roman" w:hAnsi="Times New Roman" w:cs="Times New Roman"/>
          <w:sz w:val="20"/>
          <w:szCs w:val="20"/>
        </w:rPr>
        <w:t>an kavramları k</w:t>
      </w:r>
      <w:r w:rsidR="00116921">
        <w:rPr>
          <w:rFonts w:ascii="Times New Roman" w:hAnsi="Times New Roman" w:cs="Times New Roman"/>
          <w:sz w:val="20"/>
          <w:szCs w:val="20"/>
        </w:rPr>
        <w:t xml:space="preserve">apsamaktadır. Batı ülkelerinde </w:t>
      </w:r>
      <w:r w:rsidR="00116921" w:rsidRPr="00116921">
        <w:rPr>
          <w:rFonts w:ascii="Times New Roman" w:hAnsi="Times New Roman" w:cs="Times New Roman"/>
          <w:sz w:val="20"/>
          <w:szCs w:val="20"/>
        </w:rPr>
        <w:t>bunlar artık pozitif</w:t>
      </w:r>
      <w:r w:rsidR="00116921">
        <w:rPr>
          <w:rFonts w:ascii="Times New Roman" w:hAnsi="Times New Roman" w:cs="Times New Roman"/>
          <w:sz w:val="20"/>
          <w:szCs w:val="20"/>
        </w:rPr>
        <w:t xml:space="preserve"> hukuk normları haline de gelmiştir. Böylelikle </w:t>
      </w:r>
      <w:r w:rsidR="00116921" w:rsidRPr="00116921">
        <w:rPr>
          <w:rFonts w:ascii="Times New Roman" w:hAnsi="Times New Roman" w:cs="Times New Roman"/>
          <w:sz w:val="20"/>
          <w:szCs w:val="20"/>
        </w:rPr>
        <w:t>hu</w:t>
      </w:r>
      <w:r w:rsidR="00116921">
        <w:rPr>
          <w:rFonts w:ascii="Times New Roman" w:hAnsi="Times New Roman" w:cs="Times New Roman"/>
          <w:sz w:val="20"/>
          <w:szCs w:val="20"/>
        </w:rPr>
        <w:t>kukla ahlak arasında zorunlu bağ da sağlanmış</w:t>
      </w:r>
      <w:r w:rsidR="00116921" w:rsidRPr="00116921">
        <w:rPr>
          <w:rFonts w:ascii="Times New Roman" w:hAnsi="Times New Roman" w:cs="Times New Roman"/>
          <w:sz w:val="20"/>
          <w:szCs w:val="20"/>
        </w:rPr>
        <w:t>tır</w:t>
      </w:r>
      <w:r w:rsidR="00E10560">
        <w:rPr>
          <w:rFonts w:ascii="Times New Roman" w:hAnsi="Times New Roman" w:cs="Times New Roman"/>
          <w:sz w:val="20"/>
          <w:szCs w:val="20"/>
        </w:rPr>
        <w:t>(Öktem,2011;89)</w:t>
      </w:r>
      <w:r w:rsidR="00116921" w:rsidRPr="00116921">
        <w:rPr>
          <w:rFonts w:ascii="Times New Roman" w:hAnsi="Times New Roman" w:cs="Times New Roman"/>
          <w:sz w:val="20"/>
          <w:szCs w:val="20"/>
        </w:rPr>
        <w:t>.</w:t>
      </w:r>
    </w:p>
    <w:p w:rsidR="00C42940" w:rsidRDefault="00CD5CEB" w:rsidP="00C4294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2940">
        <w:rPr>
          <w:rFonts w:ascii="Times New Roman" w:hAnsi="Times New Roman" w:cs="Times New Roman"/>
          <w:sz w:val="20"/>
          <w:szCs w:val="20"/>
        </w:rPr>
        <w:t xml:space="preserve">  </w:t>
      </w:r>
      <w:r w:rsidR="004D3B18">
        <w:rPr>
          <w:rFonts w:ascii="Times New Roman" w:hAnsi="Times New Roman" w:cs="Times New Roman"/>
          <w:sz w:val="20"/>
          <w:szCs w:val="20"/>
        </w:rPr>
        <w:t>Dworkin’</w:t>
      </w:r>
      <w:r w:rsidR="00C17B3A" w:rsidRPr="00C97550">
        <w:rPr>
          <w:rFonts w:ascii="Times New Roman" w:hAnsi="Times New Roman" w:cs="Times New Roman"/>
          <w:sz w:val="20"/>
          <w:szCs w:val="20"/>
        </w:rPr>
        <w:t>e göre yargıçlar kendi kişisel yargılarını kulanmaktan çok hukukun ne olduğunu belirlemelidirler. Dworkin, yargıçların bir davanın sonucunu belirlemede serbest o</w:t>
      </w:r>
      <w:r w:rsidR="00E10560">
        <w:rPr>
          <w:rFonts w:ascii="Times New Roman" w:hAnsi="Times New Roman" w:cs="Times New Roman"/>
          <w:sz w:val="20"/>
          <w:szCs w:val="20"/>
        </w:rPr>
        <w:t>ldukları fi</w:t>
      </w:r>
      <w:r w:rsidR="00C17B3A" w:rsidRPr="00C97550">
        <w:rPr>
          <w:rFonts w:ascii="Times New Roman" w:hAnsi="Times New Roman" w:cs="Times New Roman"/>
          <w:sz w:val="20"/>
          <w:szCs w:val="20"/>
        </w:rPr>
        <w:t xml:space="preserve">krini reddetmektedir. Zira bu durumda hukuki sonuçlar subjektif ve keyfi olacaktır. Dworkin kanunda </w:t>
      </w:r>
      <w:r w:rsidR="00BF312F" w:rsidRPr="00C97550">
        <w:rPr>
          <w:rFonts w:ascii="Times New Roman" w:hAnsi="Times New Roman" w:cs="Times New Roman"/>
          <w:sz w:val="20"/>
          <w:szCs w:val="20"/>
        </w:rPr>
        <w:t>boşluk bulunduğunda, yargıcın önüne gelen</w:t>
      </w:r>
      <w:r w:rsidR="00C17B3A" w:rsidRPr="00C97550">
        <w:rPr>
          <w:rFonts w:ascii="Times New Roman" w:hAnsi="Times New Roman" w:cs="Times New Roman"/>
          <w:sz w:val="20"/>
          <w:szCs w:val="20"/>
        </w:rPr>
        <w:t xml:space="preserve">   </w:t>
      </w:r>
      <w:r w:rsidR="002534F8" w:rsidRPr="00C97550">
        <w:rPr>
          <w:rFonts w:ascii="Times New Roman" w:hAnsi="Times New Roman" w:cs="Times New Roman"/>
          <w:sz w:val="20"/>
          <w:szCs w:val="20"/>
        </w:rPr>
        <w:t>uyuşmazlığı uygulayacak bir kural bulamadığında veya mevcut kuralların birbiriyle çatıştığı durumlarda, soyut ve somut haklarla ilgili ilkeler şemasına başvurulması gerektiğini belirtmektedir. Dworkin’ e göre uyuşmazlıkla ilgili tek bir doğru cevap olmalı ve bu cevap hem ahlaki hem de hukuki olarak kabul edilebile</w:t>
      </w:r>
      <w:r w:rsidR="004D3B18">
        <w:rPr>
          <w:rFonts w:ascii="Times New Roman" w:hAnsi="Times New Roman" w:cs="Times New Roman"/>
          <w:sz w:val="20"/>
          <w:szCs w:val="20"/>
        </w:rPr>
        <w:t>cek nitelikte olmalıdır(Özkök ,2002;</w:t>
      </w:r>
      <w:r w:rsidR="002534F8" w:rsidRPr="00C97550">
        <w:rPr>
          <w:rFonts w:ascii="Times New Roman" w:hAnsi="Times New Roman" w:cs="Times New Roman"/>
          <w:sz w:val="20"/>
          <w:szCs w:val="20"/>
        </w:rPr>
        <w:t>99)</w:t>
      </w:r>
      <w:r w:rsidR="00C61B29">
        <w:rPr>
          <w:rFonts w:ascii="Times New Roman" w:hAnsi="Times New Roman" w:cs="Times New Roman"/>
          <w:sz w:val="20"/>
          <w:szCs w:val="20"/>
        </w:rPr>
        <w:t xml:space="preserve"> </w:t>
      </w:r>
      <w:r w:rsidR="003A4A98">
        <w:rPr>
          <w:rFonts w:ascii="Times New Roman" w:hAnsi="Times New Roman" w:cs="Times New Roman"/>
          <w:sz w:val="20"/>
          <w:szCs w:val="20"/>
        </w:rPr>
        <w:t>Diğer taraftan Dworkin’ e göre kararların bağlayıcı olmalarının açıklanması yine ilkelerde bulunmaktadır. Dworkin’in sözünü ettiği bu ilkelerde ‘yasamanın üstünlüğü’ ve ‘emsal kararların bağlayıcılığı’ ilkeleridir(Uzun, 2004;4)</w:t>
      </w:r>
    </w:p>
    <w:p w:rsidR="00046727" w:rsidRDefault="00046727" w:rsidP="00C42940">
      <w:pPr>
        <w:spacing w:line="360" w:lineRule="auto"/>
        <w:jc w:val="both"/>
        <w:rPr>
          <w:rFonts w:ascii="Times New Roman" w:hAnsi="Times New Roman" w:cs="Times New Roman"/>
          <w:sz w:val="20"/>
          <w:szCs w:val="20"/>
        </w:rPr>
      </w:pPr>
    </w:p>
    <w:p w:rsidR="00CD5CEB" w:rsidRDefault="00CD5CEB" w:rsidP="00867807">
      <w:pPr>
        <w:spacing w:line="360" w:lineRule="auto"/>
        <w:jc w:val="both"/>
        <w:rPr>
          <w:rFonts w:ascii="Times New Roman" w:hAnsi="Times New Roman" w:cs="Times New Roman"/>
          <w:b/>
          <w:sz w:val="20"/>
          <w:szCs w:val="20"/>
        </w:rPr>
      </w:pPr>
    </w:p>
    <w:p w:rsidR="00CD5CEB" w:rsidRDefault="00CD5CEB" w:rsidP="00867807">
      <w:pPr>
        <w:spacing w:line="360" w:lineRule="auto"/>
        <w:jc w:val="both"/>
        <w:rPr>
          <w:rFonts w:ascii="Times New Roman" w:hAnsi="Times New Roman" w:cs="Times New Roman"/>
          <w:b/>
          <w:sz w:val="20"/>
          <w:szCs w:val="20"/>
        </w:rPr>
      </w:pPr>
    </w:p>
    <w:p w:rsidR="00867807" w:rsidRDefault="00CD5CEB" w:rsidP="00867807">
      <w:pPr>
        <w:spacing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 xml:space="preserve">2.1 </w:t>
      </w:r>
      <w:r w:rsidR="002534F8" w:rsidRPr="00C97550">
        <w:rPr>
          <w:rFonts w:ascii="Times New Roman" w:hAnsi="Times New Roman" w:cs="Times New Roman"/>
          <w:b/>
          <w:sz w:val="20"/>
          <w:szCs w:val="20"/>
        </w:rPr>
        <w:t>Dworkin’ in Hukuk Anlayışında Politikaların Yeri</w:t>
      </w:r>
      <w:r w:rsidR="00FA7577">
        <w:rPr>
          <w:rFonts w:ascii="Times New Roman" w:hAnsi="Times New Roman" w:cs="Times New Roman"/>
          <w:b/>
          <w:sz w:val="20"/>
          <w:szCs w:val="20"/>
        </w:rPr>
        <w:t xml:space="preserve"> ve Takdir Yetkisi Anlayışı</w:t>
      </w:r>
    </w:p>
    <w:p w:rsidR="00C42940" w:rsidRDefault="00867807" w:rsidP="0086780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2940">
        <w:rPr>
          <w:rFonts w:ascii="Times New Roman" w:hAnsi="Times New Roman" w:cs="Times New Roman"/>
          <w:sz w:val="20"/>
          <w:szCs w:val="20"/>
        </w:rPr>
        <w:t xml:space="preserve"> </w:t>
      </w:r>
      <w:r w:rsidR="002534F8" w:rsidRPr="00C97550">
        <w:rPr>
          <w:rFonts w:ascii="Times New Roman" w:hAnsi="Times New Roman" w:cs="Times New Roman"/>
          <w:sz w:val="20"/>
          <w:szCs w:val="20"/>
        </w:rPr>
        <w:t xml:space="preserve">Dworkin’ e göre hukuk kurallar ve ilkeler yanında politikalardan da oluşmaktadır.Yasama organı karar alırken </w:t>
      </w:r>
      <w:r w:rsidR="00BA1E7F" w:rsidRPr="00C97550">
        <w:rPr>
          <w:rFonts w:ascii="Times New Roman" w:hAnsi="Times New Roman" w:cs="Times New Roman"/>
          <w:sz w:val="20"/>
          <w:szCs w:val="20"/>
        </w:rPr>
        <w:t>politikaları da göz önünde olmalıdır. Bu durumda yasakaoyucular kararlarını alırken siyasete ilişkin argümanlar ile ilkeye ilişkin argümanları birbiriyle dengelemek duru</w:t>
      </w:r>
      <w:r w:rsidR="004D3B18">
        <w:rPr>
          <w:rFonts w:ascii="Times New Roman" w:hAnsi="Times New Roman" w:cs="Times New Roman"/>
          <w:sz w:val="20"/>
          <w:szCs w:val="20"/>
        </w:rPr>
        <w:t>mundadır. Bu çerçevede Dworkin’</w:t>
      </w:r>
      <w:r w:rsidR="00BA1E7F" w:rsidRPr="00C97550">
        <w:rPr>
          <w:rFonts w:ascii="Times New Roman" w:hAnsi="Times New Roman" w:cs="Times New Roman"/>
          <w:sz w:val="20"/>
          <w:szCs w:val="20"/>
        </w:rPr>
        <w:t xml:space="preserve">in </w:t>
      </w:r>
      <w:r w:rsidR="002455D7" w:rsidRPr="00C97550">
        <w:rPr>
          <w:rFonts w:ascii="Times New Roman" w:hAnsi="Times New Roman" w:cs="Times New Roman"/>
          <w:sz w:val="20"/>
          <w:szCs w:val="20"/>
        </w:rPr>
        <w:t>hakların daima mutlak olduğunu tartışmaması, hakların politikalarla dengelenmesini de mümkün kılmakta</w:t>
      </w:r>
      <w:r w:rsidR="004D3B18">
        <w:rPr>
          <w:rFonts w:ascii="Times New Roman" w:hAnsi="Times New Roman" w:cs="Times New Roman"/>
          <w:sz w:val="20"/>
          <w:szCs w:val="20"/>
        </w:rPr>
        <w:t>dır. Ancak bu düşünce, Dworkin’</w:t>
      </w:r>
      <w:r w:rsidR="002455D7" w:rsidRPr="00C97550">
        <w:rPr>
          <w:rFonts w:ascii="Times New Roman" w:hAnsi="Times New Roman" w:cs="Times New Roman"/>
          <w:sz w:val="20"/>
          <w:szCs w:val="20"/>
        </w:rPr>
        <w:t>in hakların her türlü kamusal po</w:t>
      </w:r>
      <w:r w:rsidR="00E10560">
        <w:rPr>
          <w:rFonts w:ascii="Times New Roman" w:hAnsi="Times New Roman" w:cs="Times New Roman"/>
          <w:sz w:val="20"/>
          <w:szCs w:val="20"/>
        </w:rPr>
        <w:t>litikalar uğruna feda edilmesin</w:t>
      </w:r>
      <w:r w:rsidR="002455D7" w:rsidRPr="00C97550">
        <w:rPr>
          <w:rFonts w:ascii="Times New Roman" w:hAnsi="Times New Roman" w:cs="Times New Roman"/>
          <w:sz w:val="20"/>
          <w:szCs w:val="20"/>
        </w:rPr>
        <w:t>e iz</w:t>
      </w:r>
      <w:r w:rsidR="004D3B18">
        <w:rPr>
          <w:rFonts w:ascii="Times New Roman" w:hAnsi="Times New Roman" w:cs="Times New Roman"/>
          <w:sz w:val="20"/>
          <w:szCs w:val="20"/>
        </w:rPr>
        <w:t>i</w:t>
      </w:r>
      <w:r w:rsidR="002455D7" w:rsidRPr="00C97550">
        <w:rPr>
          <w:rFonts w:ascii="Times New Roman" w:hAnsi="Times New Roman" w:cs="Times New Roman"/>
          <w:sz w:val="20"/>
          <w:szCs w:val="20"/>
        </w:rPr>
        <w:t>n ver</w:t>
      </w:r>
      <w:r w:rsidR="00C42940">
        <w:rPr>
          <w:rFonts w:ascii="Times New Roman" w:hAnsi="Times New Roman" w:cs="Times New Roman"/>
          <w:sz w:val="20"/>
          <w:szCs w:val="20"/>
        </w:rPr>
        <w:t>diği anlamına da gelmemektedir.</w:t>
      </w:r>
    </w:p>
    <w:p w:rsidR="00AD0B39" w:rsidRPr="00C97550" w:rsidRDefault="00867807" w:rsidP="00AD0B3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2940">
        <w:rPr>
          <w:rFonts w:ascii="Times New Roman" w:hAnsi="Times New Roman" w:cs="Times New Roman"/>
          <w:sz w:val="20"/>
          <w:szCs w:val="20"/>
        </w:rPr>
        <w:t xml:space="preserve">  </w:t>
      </w:r>
      <w:r w:rsidR="002455D7" w:rsidRPr="00C97550">
        <w:rPr>
          <w:rFonts w:ascii="Times New Roman" w:hAnsi="Times New Roman" w:cs="Times New Roman"/>
          <w:sz w:val="20"/>
          <w:szCs w:val="20"/>
        </w:rPr>
        <w:t>Ahmet Ulvi Türkbağ,  “Kanıtlanamayanı Kanıtlamak: Ronald Dworkin’in Hukuk Kuramı” isimli eserinde politikalar konusunda  çiftçilere sübvansiyon verilme</w:t>
      </w:r>
      <w:r w:rsidR="0027040D">
        <w:rPr>
          <w:rFonts w:ascii="Times New Roman" w:hAnsi="Times New Roman" w:cs="Times New Roman"/>
          <w:sz w:val="20"/>
          <w:szCs w:val="20"/>
        </w:rPr>
        <w:t>si örneğini göste</w:t>
      </w:r>
      <w:r w:rsidR="004D3B18">
        <w:rPr>
          <w:rFonts w:ascii="Times New Roman" w:hAnsi="Times New Roman" w:cs="Times New Roman"/>
          <w:sz w:val="20"/>
          <w:szCs w:val="20"/>
        </w:rPr>
        <w:t>rir ve şöyle der : “ Örneğin pa</w:t>
      </w:r>
      <w:r w:rsidR="002455D7" w:rsidRPr="00C97550">
        <w:rPr>
          <w:rFonts w:ascii="Times New Roman" w:hAnsi="Times New Roman" w:cs="Times New Roman"/>
          <w:sz w:val="20"/>
          <w:szCs w:val="20"/>
        </w:rPr>
        <w:t>tates rekoltesi çok yüksek olduğu için devlet patates yerine başka bir ürün eken çiftçileri destekleme kararı aldığında bu durum herhangi bir kimsenin hakkıı ihlal etmez.” Görüldüğü üzere Dwork</w:t>
      </w:r>
      <w:r w:rsidR="004D3B18">
        <w:rPr>
          <w:rFonts w:ascii="Times New Roman" w:hAnsi="Times New Roman" w:cs="Times New Roman"/>
          <w:sz w:val="20"/>
          <w:szCs w:val="20"/>
        </w:rPr>
        <w:t>i</w:t>
      </w:r>
      <w:r w:rsidR="002455D7" w:rsidRPr="00C97550">
        <w:rPr>
          <w:rFonts w:ascii="Times New Roman" w:hAnsi="Times New Roman" w:cs="Times New Roman"/>
          <w:sz w:val="20"/>
          <w:szCs w:val="20"/>
        </w:rPr>
        <w:t>n yalnızca tutarlı bir hukuk kuramı değil, aynı zamanda hukuk ağırlıklı olmakla birlikte bir siyaset kura</w:t>
      </w:r>
      <w:r w:rsidR="004D3B18">
        <w:rPr>
          <w:rFonts w:ascii="Times New Roman" w:hAnsi="Times New Roman" w:cs="Times New Roman"/>
          <w:sz w:val="20"/>
          <w:szCs w:val="20"/>
        </w:rPr>
        <w:t>mı da oluşturmaya yönelmektedir.</w:t>
      </w:r>
      <w:r w:rsidR="002455D7" w:rsidRPr="00C97550">
        <w:rPr>
          <w:rFonts w:ascii="Times New Roman" w:hAnsi="Times New Roman" w:cs="Times New Roman"/>
          <w:sz w:val="20"/>
          <w:szCs w:val="20"/>
        </w:rPr>
        <w:t>(Türkb</w:t>
      </w:r>
      <w:r w:rsidR="004D3B18">
        <w:rPr>
          <w:rFonts w:ascii="Times New Roman" w:hAnsi="Times New Roman" w:cs="Times New Roman"/>
          <w:sz w:val="20"/>
          <w:szCs w:val="20"/>
        </w:rPr>
        <w:t>ağ,2012;</w:t>
      </w:r>
      <w:r w:rsidR="002455D7" w:rsidRPr="00C97550">
        <w:rPr>
          <w:rFonts w:ascii="Times New Roman" w:hAnsi="Times New Roman" w:cs="Times New Roman"/>
          <w:sz w:val="20"/>
          <w:szCs w:val="20"/>
        </w:rPr>
        <w:t>91)</w:t>
      </w:r>
    </w:p>
    <w:p w:rsidR="00155EB9" w:rsidRDefault="00867807" w:rsidP="00C4294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2940">
        <w:rPr>
          <w:rFonts w:ascii="Times New Roman" w:hAnsi="Times New Roman" w:cs="Times New Roman"/>
          <w:sz w:val="20"/>
          <w:szCs w:val="20"/>
        </w:rPr>
        <w:t xml:space="preserve"> </w:t>
      </w:r>
      <w:r w:rsidR="00AD0B39" w:rsidRPr="00C97550">
        <w:rPr>
          <w:rFonts w:ascii="Times New Roman" w:hAnsi="Times New Roman" w:cs="Times New Roman"/>
          <w:sz w:val="20"/>
          <w:szCs w:val="20"/>
        </w:rPr>
        <w:t>Görüldüğü üzere Dworkin kendi hukuk teorisini kurallar yanında ilkeler ve politikalardan da o</w:t>
      </w:r>
      <w:r w:rsidR="004D3B18">
        <w:rPr>
          <w:rFonts w:ascii="Times New Roman" w:hAnsi="Times New Roman" w:cs="Times New Roman"/>
          <w:sz w:val="20"/>
          <w:szCs w:val="20"/>
        </w:rPr>
        <w:t>l</w:t>
      </w:r>
      <w:r w:rsidR="00AD0B39" w:rsidRPr="00C97550">
        <w:rPr>
          <w:rFonts w:ascii="Times New Roman" w:hAnsi="Times New Roman" w:cs="Times New Roman"/>
          <w:sz w:val="20"/>
          <w:szCs w:val="20"/>
        </w:rPr>
        <w:t>uş</w:t>
      </w:r>
      <w:r w:rsidR="004D3B18">
        <w:rPr>
          <w:rFonts w:ascii="Times New Roman" w:hAnsi="Times New Roman" w:cs="Times New Roman"/>
          <w:sz w:val="20"/>
          <w:szCs w:val="20"/>
        </w:rPr>
        <w:t>t</w:t>
      </w:r>
      <w:r w:rsidR="00AD0B39" w:rsidRPr="00C97550">
        <w:rPr>
          <w:rFonts w:ascii="Times New Roman" w:hAnsi="Times New Roman" w:cs="Times New Roman"/>
          <w:sz w:val="20"/>
          <w:szCs w:val="20"/>
        </w:rPr>
        <w:t>uğunu savunmaktadır. Tekrar Hart’ ın tanıma kuralına dönersek Dworkin’e göre ahlaki ilkeler tanıma kuralının meşruiyeti ile geçerlilik kazanmazlar. Ahlaki ilkelerin hukuki olmasını sağlayan şey hakkaniyet ve adaletin gere</w:t>
      </w:r>
      <w:r w:rsidR="004D3B18">
        <w:rPr>
          <w:rFonts w:ascii="Times New Roman" w:hAnsi="Times New Roman" w:cs="Times New Roman"/>
          <w:sz w:val="20"/>
          <w:szCs w:val="20"/>
        </w:rPr>
        <w:t>klerine uygun olmalarıdır(Uygur,</w:t>
      </w:r>
      <w:r w:rsidR="00AD0B39" w:rsidRPr="00C97550">
        <w:rPr>
          <w:rFonts w:ascii="Times New Roman" w:hAnsi="Times New Roman" w:cs="Times New Roman"/>
          <w:sz w:val="20"/>
          <w:szCs w:val="20"/>
        </w:rPr>
        <w:t xml:space="preserve"> 20</w:t>
      </w:r>
      <w:r w:rsidR="004D3B18">
        <w:rPr>
          <w:rFonts w:ascii="Times New Roman" w:hAnsi="Times New Roman" w:cs="Times New Roman"/>
          <w:sz w:val="20"/>
          <w:szCs w:val="20"/>
        </w:rPr>
        <w:t>03;</w:t>
      </w:r>
      <w:r w:rsidR="00AD0B39" w:rsidRPr="00C97550">
        <w:rPr>
          <w:rFonts w:ascii="Times New Roman" w:hAnsi="Times New Roman" w:cs="Times New Roman"/>
          <w:sz w:val="20"/>
          <w:szCs w:val="20"/>
        </w:rPr>
        <w:t>158).</w:t>
      </w:r>
    </w:p>
    <w:p w:rsidR="00895A6C" w:rsidRDefault="00867807" w:rsidP="0086780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95A6C">
        <w:rPr>
          <w:rFonts w:ascii="Times New Roman" w:hAnsi="Times New Roman" w:cs="Times New Roman"/>
          <w:sz w:val="20"/>
          <w:szCs w:val="20"/>
        </w:rPr>
        <w:t>Dworkin’e göre, örneğ</w:t>
      </w:r>
      <w:r w:rsidR="00895A6C" w:rsidRPr="00895A6C">
        <w:rPr>
          <w:rFonts w:ascii="Times New Roman" w:hAnsi="Times New Roman" w:cs="Times New Roman"/>
          <w:sz w:val="20"/>
          <w:szCs w:val="20"/>
        </w:rPr>
        <w:t>in</w:t>
      </w:r>
      <w:r w:rsidR="00895A6C">
        <w:rPr>
          <w:rFonts w:ascii="Times New Roman" w:hAnsi="Times New Roman" w:cs="Times New Roman"/>
          <w:sz w:val="20"/>
          <w:szCs w:val="20"/>
        </w:rPr>
        <w:t xml:space="preserve"> ABD Yüksek Mahkemesi, kuş</w:t>
      </w:r>
      <w:r w:rsidR="00895A6C" w:rsidRPr="00895A6C">
        <w:rPr>
          <w:rFonts w:ascii="Times New Roman" w:hAnsi="Times New Roman" w:cs="Times New Roman"/>
          <w:sz w:val="20"/>
          <w:szCs w:val="20"/>
        </w:rPr>
        <w:t>ku yok ki ABD Anayasas</w:t>
      </w:r>
      <w:r w:rsidR="0027040D">
        <w:rPr>
          <w:rFonts w:ascii="Times New Roman" w:hAnsi="Times New Roman" w:cs="Times New Roman"/>
          <w:sz w:val="20"/>
          <w:szCs w:val="20"/>
        </w:rPr>
        <w:t>ına uygunluğ</w:t>
      </w:r>
      <w:r w:rsidR="00895A6C">
        <w:rPr>
          <w:rFonts w:ascii="Times New Roman" w:hAnsi="Times New Roman" w:cs="Times New Roman"/>
          <w:sz w:val="20"/>
          <w:szCs w:val="20"/>
        </w:rPr>
        <w:t xml:space="preserve">u denetleyecektir. </w:t>
      </w:r>
      <w:r w:rsidR="00895A6C" w:rsidRPr="00895A6C">
        <w:rPr>
          <w:rFonts w:ascii="Times New Roman" w:hAnsi="Times New Roman" w:cs="Times New Roman"/>
          <w:sz w:val="20"/>
          <w:szCs w:val="20"/>
        </w:rPr>
        <w:t>Fakat onun bu görevi sadec</w:t>
      </w:r>
      <w:r w:rsidR="00895A6C">
        <w:rPr>
          <w:rFonts w:ascii="Times New Roman" w:hAnsi="Times New Roman" w:cs="Times New Roman"/>
          <w:sz w:val="20"/>
          <w:szCs w:val="20"/>
        </w:rPr>
        <w:t>e yasa koyucunun veya devletin kuruluş döneminin mantığ</w:t>
      </w:r>
      <w:r w:rsidR="00895A6C" w:rsidRPr="00895A6C">
        <w:rPr>
          <w:rFonts w:ascii="Times New Roman" w:hAnsi="Times New Roman" w:cs="Times New Roman"/>
          <w:sz w:val="20"/>
          <w:szCs w:val="20"/>
        </w:rPr>
        <w:t>ın</w:t>
      </w:r>
      <w:r w:rsidR="00895A6C">
        <w:rPr>
          <w:rFonts w:ascii="Times New Roman" w:hAnsi="Times New Roman" w:cs="Times New Roman"/>
          <w:sz w:val="20"/>
          <w:szCs w:val="20"/>
        </w:rPr>
        <w:t xml:space="preserve">a indirgenemez. Yüksek Mahkeme </w:t>
      </w:r>
      <w:r w:rsidR="0027040D">
        <w:rPr>
          <w:rFonts w:ascii="Times New Roman" w:hAnsi="Times New Roman" w:cs="Times New Roman"/>
          <w:sz w:val="20"/>
          <w:szCs w:val="20"/>
        </w:rPr>
        <w:t>hukuk icat</w:t>
      </w:r>
      <w:r w:rsidR="00895A6C" w:rsidRPr="00895A6C">
        <w:rPr>
          <w:rFonts w:ascii="Times New Roman" w:hAnsi="Times New Roman" w:cs="Times New Roman"/>
          <w:sz w:val="20"/>
          <w:szCs w:val="20"/>
        </w:rPr>
        <w:t xml:space="preserve"> etmez ama yorum</w:t>
      </w:r>
      <w:r w:rsidR="00895A6C">
        <w:rPr>
          <w:rFonts w:ascii="Times New Roman" w:hAnsi="Times New Roman" w:cs="Times New Roman"/>
          <w:sz w:val="20"/>
          <w:szCs w:val="20"/>
        </w:rPr>
        <w:t xml:space="preserve"> ve kararlarında çağının ileri </w:t>
      </w:r>
      <w:r w:rsidR="00895A6C" w:rsidRPr="00895A6C">
        <w:rPr>
          <w:rFonts w:ascii="Times New Roman" w:hAnsi="Times New Roman" w:cs="Times New Roman"/>
          <w:sz w:val="20"/>
          <w:szCs w:val="20"/>
        </w:rPr>
        <w:t>demokrasisinin ana ilk</w:t>
      </w:r>
      <w:r w:rsidR="00895A6C">
        <w:rPr>
          <w:rFonts w:ascii="Times New Roman" w:hAnsi="Times New Roman" w:cs="Times New Roman"/>
          <w:sz w:val="20"/>
          <w:szCs w:val="20"/>
        </w:rPr>
        <w:t>elerini göz önünde bulundurmak mecburiyetindedir(Öktem,2011;86</w:t>
      </w:r>
      <w:r w:rsidR="00046727">
        <w:rPr>
          <w:rFonts w:ascii="Times New Roman" w:hAnsi="Times New Roman" w:cs="Times New Roman"/>
          <w:sz w:val="20"/>
          <w:szCs w:val="20"/>
        </w:rPr>
        <w:t>) Liberal bir hukuk teorisyeni olan Ronald Dworkin</w:t>
      </w:r>
      <w:r w:rsidR="0027040D">
        <w:rPr>
          <w:rFonts w:ascii="Times New Roman" w:hAnsi="Times New Roman" w:cs="Times New Roman"/>
          <w:sz w:val="20"/>
          <w:szCs w:val="20"/>
        </w:rPr>
        <w:t>’ in</w:t>
      </w:r>
      <w:r w:rsidR="00046727">
        <w:rPr>
          <w:rFonts w:ascii="Times New Roman" w:hAnsi="Times New Roman" w:cs="Times New Roman"/>
          <w:sz w:val="20"/>
          <w:szCs w:val="20"/>
        </w:rPr>
        <w:t xml:space="preserve"> bu anlamda liberalizme yakın bir huk</w:t>
      </w:r>
      <w:r w:rsidR="0027040D">
        <w:rPr>
          <w:rFonts w:ascii="Times New Roman" w:hAnsi="Times New Roman" w:cs="Times New Roman"/>
          <w:sz w:val="20"/>
          <w:szCs w:val="20"/>
        </w:rPr>
        <w:t>uk anlayışını da benimsediği görülmektedir</w:t>
      </w:r>
      <w:r w:rsidR="00046727">
        <w:rPr>
          <w:rFonts w:ascii="Times New Roman" w:hAnsi="Times New Roman" w:cs="Times New Roman"/>
          <w:sz w:val="20"/>
          <w:szCs w:val="20"/>
        </w:rPr>
        <w:t>. Yine Öktem’e göre kuruluş d</w:t>
      </w:r>
      <w:r w:rsidR="00046727" w:rsidRPr="00046727">
        <w:rPr>
          <w:rFonts w:ascii="Times New Roman" w:hAnsi="Times New Roman" w:cs="Times New Roman"/>
          <w:sz w:val="20"/>
          <w:szCs w:val="20"/>
        </w:rPr>
        <w:t>öneminde, ABD hu</w:t>
      </w:r>
      <w:r w:rsidR="00046727">
        <w:rPr>
          <w:rFonts w:ascii="Times New Roman" w:hAnsi="Times New Roman" w:cs="Times New Roman"/>
          <w:sz w:val="20"/>
          <w:szCs w:val="20"/>
        </w:rPr>
        <w:t>kuk sisteminde ve devlet anlayış</w:t>
      </w:r>
      <w:r w:rsidR="00046727" w:rsidRPr="00046727">
        <w:rPr>
          <w:rFonts w:ascii="Times New Roman" w:hAnsi="Times New Roman" w:cs="Times New Roman"/>
          <w:sz w:val="20"/>
          <w:szCs w:val="20"/>
        </w:rPr>
        <w:t>ında kölelik kurumu varken, 200 yıl sonra ezilenlere pozitif ayırımcılık</w:t>
      </w:r>
      <w:r w:rsidR="00046727">
        <w:rPr>
          <w:rFonts w:ascii="Times New Roman" w:hAnsi="Times New Roman" w:cs="Times New Roman"/>
          <w:sz w:val="20"/>
          <w:szCs w:val="20"/>
        </w:rPr>
        <w:t xml:space="preserve"> getirmek, ileri ve gelişmiş</w:t>
      </w:r>
      <w:r w:rsidR="00046727" w:rsidRPr="00046727">
        <w:rPr>
          <w:rFonts w:ascii="Times New Roman" w:hAnsi="Times New Roman" w:cs="Times New Roman"/>
          <w:sz w:val="20"/>
          <w:szCs w:val="20"/>
        </w:rPr>
        <w:t xml:space="preserve"> içer</w:t>
      </w:r>
      <w:r w:rsidR="00046727">
        <w:rPr>
          <w:rFonts w:ascii="Times New Roman" w:hAnsi="Times New Roman" w:cs="Times New Roman"/>
          <w:sz w:val="20"/>
          <w:szCs w:val="20"/>
        </w:rPr>
        <w:t>ikli bir demokrasi yorumuna ulaş</w:t>
      </w:r>
      <w:r w:rsidR="00046727" w:rsidRPr="00046727">
        <w:rPr>
          <w:rFonts w:ascii="Times New Roman" w:hAnsi="Times New Roman" w:cs="Times New Roman"/>
          <w:sz w:val="20"/>
          <w:szCs w:val="20"/>
        </w:rPr>
        <w:t>ma</w:t>
      </w:r>
      <w:r w:rsidR="0027040D">
        <w:rPr>
          <w:rFonts w:ascii="Times New Roman" w:hAnsi="Times New Roman" w:cs="Times New Roman"/>
          <w:sz w:val="20"/>
          <w:szCs w:val="20"/>
        </w:rPr>
        <w:t>k</w:t>
      </w:r>
      <w:r w:rsidR="00046727">
        <w:rPr>
          <w:rFonts w:ascii="Times New Roman" w:hAnsi="Times New Roman" w:cs="Times New Roman"/>
          <w:sz w:val="20"/>
          <w:szCs w:val="20"/>
        </w:rPr>
        <w:t xml:space="preserve"> </w:t>
      </w:r>
      <w:r w:rsidR="00046727" w:rsidRPr="00046727">
        <w:rPr>
          <w:rFonts w:ascii="Times New Roman" w:hAnsi="Times New Roman" w:cs="Times New Roman"/>
          <w:sz w:val="20"/>
          <w:szCs w:val="20"/>
        </w:rPr>
        <w:t>anlamına gelir</w:t>
      </w:r>
      <w:r w:rsidR="00046727">
        <w:rPr>
          <w:rFonts w:ascii="Times New Roman" w:hAnsi="Times New Roman" w:cs="Times New Roman"/>
          <w:sz w:val="20"/>
          <w:szCs w:val="20"/>
        </w:rPr>
        <w:t>(Öktem, 2011;86)</w:t>
      </w:r>
    </w:p>
    <w:p w:rsidR="00155EB9" w:rsidRPr="00C97550" w:rsidRDefault="00867807" w:rsidP="0086780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D0B39" w:rsidRPr="00C97550">
        <w:rPr>
          <w:rFonts w:ascii="Times New Roman" w:hAnsi="Times New Roman" w:cs="Times New Roman"/>
          <w:sz w:val="20"/>
          <w:szCs w:val="20"/>
        </w:rPr>
        <w:t xml:space="preserve">Takdir yetkisi konusunda ise Dworkin öncelikle takdir yetkisinin hiçbir zaman tam bir serbestliği ya da keyfiliği ifade etmek için kullanılmadığını saptar. Takdir ona göre daima bir </w:t>
      </w:r>
      <w:r w:rsidR="0027040D">
        <w:rPr>
          <w:rFonts w:ascii="Times New Roman" w:hAnsi="Times New Roman" w:cs="Times New Roman"/>
          <w:sz w:val="20"/>
          <w:szCs w:val="20"/>
        </w:rPr>
        <w:t>“</w:t>
      </w:r>
      <w:r w:rsidR="00AD0B39" w:rsidRPr="00C97550">
        <w:rPr>
          <w:rFonts w:ascii="Times New Roman" w:hAnsi="Times New Roman" w:cs="Times New Roman"/>
          <w:sz w:val="20"/>
          <w:szCs w:val="20"/>
        </w:rPr>
        <w:t>doughnot</w:t>
      </w:r>
      <w:r w:rsidR="0027040D">
        <w:rPr>
          <w:rFonts w:ascii="Times New Roman" w:hAnsi="Times New Roman" w:cs="Times New Roman"/>
          <w:sz w:val="20"/>
          <w:szCs w:val="20"/>
        </w:rPr>
        <w:t>”</w:t>
      </w:r>
      <w:r w:rsidR="00AD0B39" w:rsidRPr="00C97550">
        <w:rPr>
          <w:rFonts w:ascii="Times New Roman" w:hAnsi="Times New Roman" w:cs="Times New Roman"/>
          <w:sz w:val="20"/>
          <w:szCs w:val="20"/>
        </w:rPr>
        <w:t xml:space="preserve"> (halkalı fındık tatlısı) gibi </w:t>
      </w:r>
      <w:r w:rsidR="00AD0B39" w:rsidRPr="0027040D">
        <w:rPr>
          <w:rFonts w:ascii="Times New Roman" w:hAnsi="Times New Roman" w:cs="Times New Roman"/>
          <w:i/>
          <w:sz w:val="20"/>
          <w:szCs w:val="20"/>
        </w:rPr>
        <w:t>belirli bir çevrenin ortasında yani sını</w:t>
      </w:r>
      <w:r w:rsidR="004D3B18" w:rsidRPr="0027040D">
        <w:rPr>
          <w:rFonts w:ascii="Times New Roman" w:hAnsi="Times New Roman" w:cs="Times New Roman"/>
          <w:i/>
          <w:sz w:val="20"/>
          <w:szCs w:val="20"/>
        </w:rPr>
        <w:t>r</w:t>
      </w:r>
      <w:r w:rsidR="00AD0B39" w:rsidRPr="0027040D">
        <w:rPr>
          <w:rFonts w:ascii="Times New Roman" w:hAnsi="Times New Roman" w:cs="Times New Roman"/>
          <w:i/>
          <w:sz w:val="20"/>
          <w:szCs w:val="20"/>
        </w:rPr>
        <w:t>lı</w:t>
      </w:r>
      <w:r w:rsidR="004D3B18" w:rsidRPr="0027040D">
        <w:rPr>
          <w:rFonts w:ascii="Times New Roman" w:hAnsi="Times New Roman" w:cs="Times New Roman"/>
          <w:i/>
          <w:sz w:val="20"/>
          <w:szCs w:val="20"/>
        </w:rPr>
        <w:t xml:space="preserve"> alanda </w:t>
      </w:r>
      <w:r w:rsidR="004D3B18">
        <w:rPr>
          <w:rFonts w:ascii="Times New Roman" w:hAnsi="Times New Roman" w:cs="Times New Roman"/>
          <w:sz w:val="20"/>
          <w:szCs w:val="20"/>
        </w:rPr>
        <w:t>söz konusu olur(Türkbağ,2011;</w:t>
      </w:r>
      <w:r w:rsidR="00AD0B39" w:rsidRPr="00C97550">
        <w:rPr>
          <w:rFonts w:ascii="Times New Roman" w:hAnsi="Times New Roman" w:cs="Times New Roman"/>
          <w:sz w:val="20"/>
          <w:szCs w:val="20"/>
        </w:rPr>
        <w:t xml:space="preserve">78). Takdir kavramı konusunda </w:t>
      </w:r>
      <w:r w:rsidR="00895A6C">
        <w:rPr>
          <w:rFonts w:ascii="Times New Roman" w:hAnsi="Times New Roman" w:cs="Times New Roman"/>
          <w:sz w:val="20"/>
          <w:szCs w:val="20"/>
        </w:rPr>
        <w:t xml:space="preserve">Dworkin, </w:t>
      </w:r>
      <w:r w:rsidR="00155EB9" w:rsidRPr="00C97550">
        <w:rPr>
          <w:rFonts w:ascii="Times New Roman" w:hAnsi="Times New Roman" w:cs="Times New Roman"/>
          <w:sz w:val="20"/>
          <w:szCs w:val="20"/>
        </w:rPr>
        <w:t>“Takdi</w:t>
      </w:r>
      <w:r w:rsidR="0027040D">
        <w:rPr>
          <w:rFonts w:ascii="Times New Roman" w:hAnsi="Times New Roman" w:cs="Times New Roman"/>
          <w:sz w:val="20"/>
          <w:szCs w:val="20"/>
        </w:rPr>
        <w:t>r kavramı pozitivistler tarafın</w:t>
      </w:r>
      <w:r w:rsidR="00155EB9" w:rsidRPr="00C97550">
        <w:rPr>
          <w:rFonts w:ascii="Times New Roman" w:hAnsi="Times New Roman" w:cs="Times New Roman"/>
          <w:sz w:val="20"/>
          <w:szCs w:val="20"/>
        </w:rPr>
        <w:t xml:space="preserve">dan günlük dilindeki anlamından farklılaştırılmıştır.” tespitinde bulunur; çünkü ona göre </w:t>
      </w:r>
      <w:r w:rsidR="004D3B18">
        <w:rPr>
          <w:rFonts w:ascii="Times New Roman" w:hAnsi="Times New Roman" w:cs="Times New Roman"/>
          <w:sz w:val="20"/>
          <w:szCs w:val="20"/>
        </w:rPr>
        <w:t>“T</w:t>
      </w:r>
      <w:r w:rsidR="00155EB9" w:rsidRPr="00C97550">
        <w:rPr>
          <w:rFonts w:ascii="Times New Roman" w:hAnsi="Times New Roman" w:cs="Times New Roman"/>
          <w:sz w:val="20"/>
          <w:szCs w:val="20"/>
        </w:rPr>
        <w:t>akdirin güçlü anlamı serbestlikle aynı şey değildir ve eleştiriye açıktır.</w:t>
      </w:r>
      <w:r w:rsidR="004D3B18">
        <w:rPr>
          <w:rFonts w:ascii="Times New Roman" w:hAnsi="Times New Roman" w:cs="Times New Roman"/>
          <w:sz w:val="20"/>
          <w:szCs w:val="20"/>
        </w:rPr>
        <w:t>”(Dworkin,2007;</w:t>
      </w:r>
      <w:r w:rsidR="00155EB9" w:rsidRPr="00C97550">
        <w:rPr>
          <w:rFonts w:ascii="Times New Roman" w:hAnsi="Times New Roman" w:cs="Times New Roman"/>
          <w:sz w:val="20"/>
          <w:szCs w:val="20"/>
        </w:rPr>
        <w:t>58)</w:t>
      </w:r>
      <w:r w:rsidR="0027040D">
        <w:rPr>
          <w:rFonts w:ascii="Times New Roman" w:hAnsi="Times New Roman" w:cs="Times New Roman"/>
          <w:sz w:val="20"/>
          <w:szCs w:val="20"/>
        </w:rPr>
        <w:t xml:space="preserve"> Bu sebeple b</w:t>
      </w:r>
      <w:r w:rsidR="00155EB9" w:rsidRPr="00C97550">
        <w:rPr>
          <w:rFonts w:ascii="Times New Roman" w:hAnsi="Times New Roman" w:cs="Times New Roman"/>
          <w:sz w:val="20"/>
          <w:szCs w:val="20"/>
        </w:rPr>
        <w:t>aşta Hart olmak üzere hukuki pozitivi</w:t>
      </w:r>
      <w:r w:rsidR="0027040D">
        <w:rPr>
          <w:rFonts w:ascii="Times New Roman" w:hAnsi="Times New Roman" w:cs="Times New Roman"/>
          <w:sz w:val="20"/>
          <w:szCs w:val="20"/>
        </w:rPr>
        <w:t>s</w:t>
      </w:r>
      <w:r w:rsidR="00155EB9" w:rsidRPr="00C97550">
        <w:rPr>
          <w:rFonts w:ascii="Times New Roman" w:hAnsi="Times New Roman" w:cs="Times New Roman"/>
          <w:sz w:val="20"/>
          <w:szCs w:val="20"/>
        </w:rPr>
        <w:t xml:space="preserve">tlerin ona verdikleri hukuk ötesi ve hukuk aşıcı rol onu bir tür keyfilikle </w:t>
      </w:r>
      <w:r w:rsidR="0027040D">
        <w:rPr>
          <w:rFonts w:ascii="Times New Roman" w:hAnsi="Times New Roman" w:cs="Times New Roman"/>
          <w:sz w:val="20"/>
          <w:szCs w:val="20"/>
        </w:rPr>
        <w:t xml:space="preserve">de </w:t>
      </w:r>
      <w:r w:rsidR="00155EB9" w:rsidRPr="00C97550">
        <w:rPr>
          <w:rFonts w:ascii="Times New Roman" w:hAnsi="Times New Roman" w:cs="Times New Roman"/>
          <w:sz w:val="20"/>
          <w:szCs w:val="20"/>
        </w:rPr>
        <w:t>eşit tutmakta</w:t>
      </w:r>
      <w:r w:rsidR="004D3B18">
        <w:rPr>
          <w:rFonts w:ascii="Times New Roman" w:hAnsi="Times New Roman" w:cs="Times New Roman"/>
          <w:sz w:val="20"/>
          <w:szCs w:val="20"/>
        </w:rPr>
        <w:t>dır(Türkbağ,2011;</w:t>
      </w:r>
      <w:r w:rsidR="00155EB9" w:rsidRPr="00C97550">
        <w:rPr>
          <w:rFonts w:ascii="Times New Roman" w:hAnsi="Times New Roman" w:cs="Times New Roman"/>
          <w:sz w:val="20"/>
          <w:szCs w:val="20"/>
        </w:rPr>
        <w:t>78) Bu noktada hukukta takdire ya da boşluk doldurmaya gereksinim olduğunu da bir olgu olarak kabul eder ve hakimlerin kanunun sustuğu ya da uygulanması gereken kuralların açık bir adaletsizliğe götürdüğü durumlarda mahkemelerin sorunu nasıl çözdüklerini inceler</w:t>
      </w:r>
      <w:r w:rsidR="004D3B18">
        <w:rPr>
          <w:rFonts w:ascii="Times New Roman" w:hAnsi="Times New Roman" w:cs="Times New Roman"/>
          <w:sz w:val="20"/>
          <w:szCs w:val="20"/>
        </w:rPr>
        <w:t>.</w:t>
      </w:r>
      <w:r w:rsidR="00155EB9" w:rsidRPr="00C97550">
        <w:rPr>
          <w:rFonts w:ascii="Times New Roman" w:hAnsi="Times New Roman" w:cs="Times New Roman"/>
          <w:sz w:val="20"/>
          <w:szCs w:val="20"/>
        </w:rPr>
        <w:t>(</w:t>
      </w:r>
      <w:r w:rsidR="004D3B18">
        <w:rPr>
          <w:rFonts w:ascii="Times New Roman" w:hAnsi="Times New Roman" w:cs="Times New Roman"/>
          <w:sz w:val="20"/>
          <w:szCs w:val="20"/>
        </w:rPr>
        <w:t>Türkbağ,2012;</w:t>
      </w:r>
      <w:r w:rsidR="00155EB9" w:rsidRPr="00C97550">
        <w:rPr>
          <w:rFonts w:ascii="Times New Roman" w:hAnsi="Times New Roman" w:cs="Times New Roman"/>
          <w:sz w:val="20"/>
          <w:szCs w:val="20"/>
        </w:rPr>
        <w:t>79)</w:t>
      </w:r>
    </w:p>
    <w:p w:rsidR="00FA7577" w:rsidRPr="00FA7577" w:rsidRDefault="00FA7577" w:rsidP="00AE709B">
      <w:pPr>
        <w:spacing w:line="360" w:lineRule="auto"/>
        <w:jc w:val="both"/>
        <w:rPr>
          <w:rFonts w:ascii="Times New Roman" w:hAnsi="Times New Roman" w:cs="Times New Roman"/>
          <w:b/>
          <w:sz w:val="20"/>
          <w:szCs w:val="20"/>
        </w:rPr>
      </w:pPr>
    </w:p>
    <w:p w:rsidR="00C073D6" w:rsidRPr="00FA7577" w:rsidRDefault="00CD5CEB" w:rsidP="00AE709B">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2.2 </w:t>
      </w:r>
      <w:r w:rsidR="00895A6C" w:rsidRPr="00FA7577">
        <w:rPr>
          <w:rFonts w:ascii="Times New Roman" w:hAnsi="Times New Roman" w:cs="Times New Roman"/>
          <w:b/>
          <w:sz w:val="20"/>
          <w:szCs w:val="20"/>
        </w:rPr>
        <w:t>Örnek : Bir Yargıtay Kararında Kural-İlke Ayrımı</w:t>
      </w:r>
    </w:p>
    <w:p w:rsidR="00C42940" w:rsidRDefault="00C42940" w:rsidP="00C42940">
      <w:pPr>
        <w:spacing w:line="360" w:lineRule="auto"/>
        <w:jc w:val="both"/>
        <w:rPr>
          <w:rFonts w:ascii="Times New Roman" w:hAnsi="Times New Roman" w:cs="Times New Roman"/>
          <w:b/>
          <w:sz w:val="20"/>
          <w:szCs w:val="20"/>
        </w:rPr>
      </w:pPr>
    </w:p>
    <w:p w:rsidR="00C42940" w:rsidRDefault="00C42940" w:rsidP="00AE709B">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155EB9" w:rsidRPr="00C97550">
        <w:rPr>
          <w:rFonts w:ascii="Times New Roman" w:hAnsi="Times New Roman" w:cs="Times New Roman"/>
          <w:sz w:val="20"/>
          <w:szCs w:val="20"/>
        </w:rPr>
        <w:t>Son olarak 2005 tarihli bir Yargıtay Genel Kurulu kararı</w:t>
      </w:r>
      <w:r w:rsidR="00352E28">
        <w:rPr>
          <w:rStyle w:val="FootnoteReference"/>
          <w:rFonts w:ascii="Times New Roman" w:hAnsi="Times New Roman" w:cs="Times New Roman"/>
          <w:sz w:val="20"/>
          <w:szCs w:val="20"/>
        </w:rPr>
        <w:footnoteReference w:id="1"/>
      </w:r>
      <w:r w:rsidR="00155EB9" w:rsidRPr="00C97550">
        <w:rPr>
          <w:rFonts w:ascii="Times New Roman" w:hAnsi="Times New Roman" w:cs="Times New Roman"/>
          <w:sz w:val="20"/>
          <w:szCs w:val="20"/>
        </w:rPr>
        <w:t xml:space="preserve"> incelenecek olup tartışmanın güncelliğini nasıl koruduğu somut bir örnek üzerinden anlatılacaktır</w:t>
      </w:r>
      <w:r>
        <w:rPr>
          <w:rFonts w:ascii="Times New Roman" w:hAnsi="Times New Roman" w:cs="Times New Roman"/>
          <w:sz w:val="20"/>
          <w:szCs w:val="20"/>
        </w:rPr>
        <w:t>.</w:t>
      </w:r>
      <w:r w:rsidR="00FA7577">
        <w:rPr>
          <w:rStyle w:val="FootnoteReference"/>
          <w:rFonts w:ascii="Times New Roman" w:hAnsi="Times New Roman" w:cs="Times New Roman"/>
          <w:sz w:val="20"/>
          <w:szCs w:val="20"/>
        </w:rPr>
        <w:footnoteReference w:id="2"/>
      </w:r>
    </w:p>
    <w:p w:rsidR="00982CDF" w:rsidRDefault="00C42940"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5EB9" w:rsidRPr="00C97550">
        <w:rPr>
          <w:rFonts w:ascii="Times New Roman" w:hAnsi="Times New Roman" w:cs="Times New Roman"/>
          <w:sz w:val="20"/>
          <w:szCs w:val="20"/>
        </w:rPr>
        <w:t>Bu davadaki sorun sigortalı eşini, onun mirasından ya da aylığından yararlanmak için değil, tümüyle farklı bir nedenle öldüren kadının ‘ölüm aylığı’na hak kazanıp kazanamayacağı sorunudur. MK md.578 murisi öldürmeyi bir yoksunluk sebebi ol</w:t>
      </w:r>
      <w:r w:rsidR="0027040D">
        <w:rPr>
          <w:rFonts w:ascii="Times New Roman" w:hAnsi="Times New Roman" w:cs="Times New Roman"/>
          <w:sz w:val="20"/>
          <w:szCs w:val="20"/>
        </w:rPr>
        <w:t>a</w:t>
      </w:r>
      <w:r w:rsidR="00155EB9" w:rsidRPr="00C97550">
        <w:rPr>
          <w:rFonts w:ascii="Times New Roman" w:hAnsi="Times New Roman" w:cs="Times New Roman"/>
          <w:sz w:val="20"/>
          <w:szCs w:val="20"/>
        </w:rPr>
        <w:t>rak düzenlemiştir.</w:t>
      </w:r>
      <w:r w:rsidR="0045694F" w:rsidRPr="00C97550">
        <w:rPr>
          <w:rFonts w:ascii="Times New Roman" w:hAnsi="Times New Roman" w:cs="Times New Roman"/>
          <w:sz w:val="20"/>
          <w:szCs w:val="20"/>
        </w:rPr>
        <w:t xml:space="preserve"> Hukuk Genel Kurulu ile karşı oy yazılarından anlaşıldığı gibi burada sorun iki temel hukuk ilkesinin hangisinin geçerli olduğu noktasında düğümlenmektedir : Bunlar “</w:t>
      </w:r>
      <w:r w:rsidR="0027040D">
        <w:rPr>
          <w:rFonts w:ascii="Times New Roman" w:hAnsi="Times New Roman" w:cs="Times New Roman"/>
          <w:i/>
          <w:sz w:val="20"/>
          <w:szCs w:val="20"/>
        </w:rPr>
        <w:t>h</w:t>
      </w:r>
      <w:r w:rsidR="0045694F" w:rsidRPr="00C97550">
        <w:rPr>
          <w:rFonts w:ascii="Times New Roman" w:hAnsi="Times New Roman" w:cs="Times New Roman"/>
          <w:i/>
          <w:sz w:val="20"/>
          <w:szCs w:val="20"/>
        </w:rPr>
        <w:t>iç</w:t>
      </w:r>
      <w:r w:rsidR="00445DD9">
        <w:rPr>
          <w:rFonts w:ascii="Times New Roman" w:hAnsi="Times New Roman" w:cs="Times New Roman"/>
          <w:i/>
          <w:sz w:val="20"/>
          <w:szCs w:val="20"/>
        </w:rPr>
        <w:t xml:space="preserve"> </w:t>
      </w:r>
      <w:r w:rsidR="0045694F" w:rsidRPr="00C97550">
        <w:rPr>
          <w:rFonts w:ascii="Times New Roman" w:hAnsi="Times New Roman" w:cs="Times New Roman"/>
          <w:i/>
          <w:sz w:val="20"/>
          <w:szCs w:val="20"/>
        </w:rPr>
        <w:t>kimsenin kendi kusurundan yararlanamayacağı”</w:t>
      </w:r>
      <w:r w:rsidR="0045694F" w:rsidRPr="00C97550">
        <w:rPr>
          <w:rFonts w:ascii="Times New Roman" w:hAnsi="Times New Roman" w:cs="Times New Roman"/>
          <w:sz w:val="20"/>
          <w:szCs w:val="20"/>
        </w:rPr>
        <w:t xml:space="preserve"> ilkesi ile “</w:t>
      </w:r>
      <w:r w:rsidR="0045694F" w:rsidRPr="00C97550">
        <w:rPr>
          <w:rFonts w:ascii="Times New Roman" w:hAnsi="Times New Roman" w:cs="Times New Roman"/>
          <w:i/>
          <w:sz w:val="20"/>
          <w:szCs w:val="20"/>
        </w:rPr>
        <w:t>herkesin toplumun doğal bir üyesi olrak sosyal güvenlik hakkına sahip olduğ</w:t>
      </w:r>
      <w:r w:rsidR="0027040D">
        <w:rPr>
          <w:rFonts w:ascii="Times New Roman" w:hAnsi="Times New Roman" w:cs="Times New Roman"/>
          <w:i/>
          <w:sz w:val="20"/>
          <w:szCs w:val="20"/>
        </w:rPr>
        <w:t>u</w:t>
      </w:r>
      <w:r w:rsidR="0045694F" w:rsidRPr="00C97550">
        <w:rPr>
          <w:rFonts w:ascii="Times New Roman" w:hAnsi="Times New Roman" w:cs="Times New Roman"/>
          <w:i/>
          <w:sz w:val="20"/>
          <w:szCs w:val="20"/>
        </w:rPr>
        <w:t xml:space="preserve"> ilkesidir.” </w:t>
      </w:r>
      <w:r w:rsidR="0045694F" w:rsidRPr="00C97550">
        <w:rPr>
          <w:rFonts w:ascii="Times New Roman" w:hAnsi="Times New Roman" w:cs="Times New Roman"/>
          <w:sz w:val="20"/>
          <w:szCs w:val="20"/>
        </w:rPr>
        <w:t>Yargıtay olayda ilkini tercih etmiş ve eşini haksız tahrik sonucu öldürdüğü ceza mahkemesi kararı ile saptanmış olan kadını ‘ölüm aylığı’</w:t>
      </w:r>
      <w:r w:rsidR="00287B39" w:rsidRPr="00C97550">
        <w:rPr>
          <w:rFonts w:ascii="Times New Roman" w:hAnsi="Times New Roman" w:cs="Times New Roman"/>
          <w:sz w:val="20"/>
          <w:szCs w:val="20"/>
        </w:rPr>
        <w:t xml:space="preserve"> almaktan yoksun kılmıştır</w:t>
      </w:r>
      <w:r w:rsidR="00982CDF" w:rsidRPr="00C97550">
        <w:rPr>
          <w:rFonts w:ascii="Times New Roman" w:hAnsi="Times New Roman" w:cs="Times New Roman"/>
          <w:sz w:val="20"/>
          <w:szCs w:val="20"/>
        </w:rPr>
        <w:t>.</w:t>
      </w:r>
    </w:p>
    <w:p w:rsidR="00352E28" w:rsidRDefault="000218B4" w:rsidP="00352E28">
      <w:pPr>
        <w:rPr>
          <w:rFonts w:ascii="Times New Roman" w:hAnsi="Times New Roman" w:cs="Times New Roman"/>
          <w:sz w:val="20"/>
          <w:szCs w:val="20"/>
        </w:rPr>
      </w:pPr>
      <w:r>
        <w:rPr>
          <w:rFonts w:ascii="Times New Roman" w:hAnsi="Times New Roman" w:cs="Times New Roman"/>
          <w:sz w:val="20"/>
          <w:szCs w:val="20"/>
        </w:rPr>
        <w:t xml:space="preserve"> </w:t>
      </w:r>
      <w:r w:rsidR="00352E28">
        <w:rPr>
          <w:rFonts w:ascii="Times New Roman" w:hAnsi="Times New Roman" w:cs="Times New Roman"/>
          <w:sz w:val="20"/>
          <w:szCs w:val="20"/>
        </w:rPr>
        <w:t>Bu anlamda t</w:t>
      </w:r>
      <w:r w:rsidR="00EC581B">
        <w:rPr>
          <w:rFonts w:ascii="Times New Roman" w:hAnsi="Times New Roman" w:cs="Times New Roman"/>
          <w:sz w:val="20"/>
          <w:szCs w:val="20"/>
        </w:rPr>
        <w:t>artışma Dworkin’</w:t>
      </w:r>
      <w:r w:rsidR="00352E28">
        <w:rPr>
          <w:rFonts w:ascii="Times New Roman" w:hAnsi="Times New Roman" w:cs="Times New Roman"/>
          <w:sz w:val="20"/>
          <w:szCs w:val="20"/>
        </w:rPr>
        <w:t>e</w:t>
      </w:r>
      <w:r w:rsidR="00EC581B">
        <w:rPr>
          <w:rFonts w:ascii="Times New Roman" w:hAnsi="Times New Roman" w:cs="Times New Roman"/>
          <w:sz w:val="20"/>
          <w:szCs w:val="20"/>
        </w:rPr>
        <w:t xml:space="preserve"> farklı bir </w:t>
      </w:r>
      <w:r w:rsidR="00954F25">
        <w:rPr>
          <w:rFonts w:ascii="Times New Roman" w:hAnsi="Times New Roman" w:cs="Times New Roman"/>
          <w:sz w:val="20"/>
          <w:szCs w:val="20"/>
        </w:rPr>
        <w:t xml:space="preserve">üstünlük sağlamış gibi gözükse de Dworkin karşıtı görüşler de </w:t>
      </w:r>
    </w:p>
    <w:p w:rsidR="0027040D" w:rsidRDefault="00954F25" w:rsidP="00352E28">
      <w:pPr>
        <w:rPr>
          <w:rFonts w:ascii="Times New Roman" w:hAnsi="Times New Roman" w:cs="Times New Roman"/>
          <w:sz w:val="20"/>
          <w:szCs w:val="20"/>
        </w:rPr>
      </w:pPr>
      <w:r>
        <w:rPr>
          <w:rFonts w:ascii="Times New Roman" w:hAnsi="Times New Roman" w:cs="Times New Roman"/>
          <w:sz w:val="20"/>
          <w:szCs w:val="20"/>
        </w:rPr>
        <w:t>bulunmaktadır</w:t>
      </w:r>
      <w:r w:rsidR="00352E28">
        <w:rPr>
          <w:rFonts w:ascii="Times New Roman" w:hAnsi="Times New Roman" w:cs="Times New Roman"/>
          <w:sz w:val="20"/>
          <w:szCs w:val="20"/>
        </w:rPr>
        <w:t>.</w:t>
      </w:r>
      <w:r>
        <w:rPr>
          <w:rFonts w:ascii="Times New Roman" w:hAnsi="Times New Roman" w:cs="Times New Roman"/>
          <w:sz w:val="20"/>
          <w:szCs w:val="20"/>
        </w:rPr>
        <w:t>Ertuğrul Uzun’a göre “ö</w:t>
      </w:r>
      <w:r w:rsidRPr="00954F25">
        <w:rPr>
          <w:rFonts w:ascii="Times New Roman" w:hAnsi="Times New Roman" w:cs="Times New Roman"/>
          <w:sz w:val="20"/>
          <w:szCs w:val="20"/>
        </w:rPr>
        <w:t>ncelikle, yargılama sadece karşılıklı haklarla ilgili d</w:t>
      </w:r>
      <w:r w:rsidR="00352E28">
        <w:rPr>
          <w:rFonts w:ascii="Times New Roman" w:hAnsi="Times New Roman" w:cs="Times New Roman"/>
          <w:sz w:val="20"/>
          <w:szCs w:val="20"/>
        </w:rPr>
        <w:t xml:space="preserve">eğildir. Yargısal takdirin </w:t>
      </w:r>
      <w:r>
        <w:rPr>
          <w:rFonts w:ascii="Times New Roman" w:hAnsi="Times New Roman" w:cs="Times New Roman"/>
          <w:sz w:val="20"/>
          <w:szCs w:val="20"/>
        </w:rPr>
        <w:t xml:space="preserve">her </w:t>
      </w:r>
      <w:r w:rsidRPr="00954F25">
        <w:rPr>
          <w:rFonts w:ascii="Times New Roman" w:hAnsi="Times New Roman" w:cs="Times New Roman"/>
          <w:sz w:val="20"/>
          <w:szCs w:val="20"/>
        </w:rPr>
        <w:t>durumda taraflardan birinin hakkının ihlal edeceği söylenem</w:t>
      </w:r>
      <w:r>
        <w:rPr>
          <w:rFonts w:ascii="Times New Roman" w:hAnsi="Times New Roman" w:cs="Times New Roman"/>
          <w:sz w:val="20"/>
          <w:szCs w:val="20"/>
        </w:rPr>
        <w:t xml:space="preserve">ez. İkinci olarak, kural ihdas </w:t>
      </w:r>
      <w:r w:rsidRPr="00954F25">
        <w:rPr>
          <w:rFonts w:ascii="Times New Roman" w:hAnsi="Times New Roman" w:cs="Times New Roman"/>
          <w:sz w:val="20"/>
          <w:szCs w:val="20"/>
        </w:rPr>
        <w:t>etmenin sadece yasama</w:t>
      </w:r>
    </w:p>
    <w:p w:rsidR="00954F25" w:rsidRDefault="00954F25" w:rsidP="00352E28">
      <w:pPr>
        <w:rPr>
          <w:rFonts w:ascii="Times New Roman" w:hAnsi="Times New Roman" w:cs="Times New Roman"/>
          <w:sz w:val="20"/>
          <w:szCs w:val="20"/>
        </w:rPr>
      </w:pPr>
      <w:r w:rsidRPr="00954F25">
        <w:rPr>
          <w:rFonts w:ascii="Times New Roman" w:hAnsi="Times New Roman" w:cs="Times New Roman"/>
          <w:sz w:val="20"/>
          <w:szCs w:val="20"/>
        </w:rPr>
        <w:t xml:space="preserve"> organlarına ait olduğu, yarg</w:t>
      </w:r>
      <w:r>
        <w:rPr>
          <w:rFonts w:ascii="Times New Roman" w:hAnsi="Times New Roman" w:cs="Times New Roman"/>
          <w:sz w:val="20"/>
          <w:szCs w:val="20"/>
        </w:rPr>
        <w:t xml:space="preserve">ıcın takdirle yeni kural ihdas </w:t>
      </w:r>
      <w:r w:rsidRPr="00954F25">
        <w:rPr>
          <w:rFonts w:ascii="Times New Roman" w:hAnsi="Times New Roman" w:cs="Times New Roman"/>
          <w:sz w:val="20"/>
          <w:szCs w:val="20"/>
        </w:rPr>
        <w:t xml:space="preserve">edemeyeceği iddiası, gerçeklikten uzaktır. Yasama organı </w:t>
      </w:r>
    </w:p>
    <w:p w:rsidR="00954F25" w:rsidRDefault="00954F25" w:rsidP="00352E28">
      <w:pPr>
        <w:rPr>
          <w:rFonts w:ascii="Times New Roman" w:hAnsi="Times New Roman" w:cs="Times New Roman"/>
          <w:sz w:val="20"/>
          <w:szCs w:val="20"/>
        </w:rPr>
      </w:pPr>
      <w:r>
        <w:rPr>
          <w:rFonts w:ascii="Times New Roman" w:hAnsi="Times New Roman" w:cs="Times New Roman"/>
          <w:sz w:val="20"/>
          <w:szCs w:val="20"/>
        </w:rPr>
        <w:t xml:space="preserve">dışında kural ihdas eden başka </w:t>
      </w:r>
      <w:r w:rsidRPr="00954F25">
        <w:rPr>
          <w:rFonts w:ascii="Times New Roman" w:hAnsi="Times New Roman" w:cs="Times New Roman"/>
          <w:sz w:val="20"/>
          <w:szCs w:val="20"/>
        </w:rPr>
        <w:t xml:space="preserve">organlar da bulunmaktadır. Örneğin, idari merciler, </w:t>
      </w:r>
      <w:r>
        <w:rPr>
          <w:rFonts w:ascii="Times New Roman" w:hAnsi="Times New Roman" w:cs="Times New Roman"/>
          <w:sz w:val="20"/>
          <w:szCs w:val="20"/>
        </w:rPr>
        <w:t xml:space="preserve">yasaların kendilerine tanıdığı </w:t>
      </w:r>
    </w:p>
    <w:p w:rsidR="00954F25" w:rsidRPr="00C97550" w:rsidRDefault="00954F25" w:rsidP="00352E28">
      <w:pPr>
        <w:rPr>
          <w:rFonts w:ascii="Times New Roman" w:hAnsi="Times New Roman" w:cs="Times New Roman"/>
          <w:sz w:val="20"/>
          <w:szCs w:val="20"/>
        </w:rPr>
      </w:pPr>
      <w:r w:rsidRPr="00954F25">
        <w:rPr>
          <w:rFonts w:ascii="Times New Roman" w:hAnsi="Times New Roman" w:cs="Times New Roman"/>
          <w:sz w:val="20"/>
          <w:szCs w:val="20"/>
        </w:rPr>
        <w:t>çerçevede pek çok kural yaratmaktadırlar</w:t>
      </w:r>
      <w:r w:rsidR="000218B4">
        <w:rPr>
          <w:rFonts w:ascii="Times New Roman" w:hAnsi="Times New Roman" w:cs="Times New Roman"/>
          <w:sz w:val="20"/>
          <w:szCs w:val="20"/>
        </w:rPr>
        <w:t>(Uzun,2004;</w:t>
      </w:r>
      <w:r w:rsidR="00352E28">
        <w:rPr>
          <w:rFonts w:ascii="Times New Roman" w:hAnsi="Times New Roman" w:cs="Times New Roman"/>
          <w:sz w:val="20"/>
          <w:szCs w:val="20"/>
        </w:rPr>
        <w:t>4).</w:t>
      </w:r>
    </w:p>
    <w:p w:rsidR="00982CDF" w:rsidRPr="00C97550" w:rsidRDefault="00982CDF" w:rsidP="0027040D">
      <w:pPr>
        <w:jc w:val="both"/>
        <w:rPr>
          <w:rFonts w:ascii="Times New Roman" w:hAnsi="Times New Roman" w:cs="Times New Roman"/>
          <w:sz w:val="20"/>
          <w:szCs w:val="20"/>
        </w:rPr>
      </w:pPr>
    </w:p>
    <w:p w:rsidR="0023045B" w:rsidRDefault="0023045B" w:rsidP="00982CDF">
      <w:pPr>
        <w:pStyle w:val="FootnoteText"/>
        <w:spacing w:line="360" w:lineRule="auto"/>
        <w:rPr>
          <w:rFonts w:ascii="Times New Roman" w:hAnsi="Times New Roman" w:cs="Times New Roman"/>
          <w:b/>
        </w:rPr>
      </w:pPr>
    </w:p>
    <w:p w:rsidR="00FA7577" w:rsidRDefault="00FA7577" w:rsidP="00982CDF">
      <w:pPr>
        <w:pStyle w:val="FootnoteText"/>
        <w:spacing w:line="360" w:lineRule="auto"/>
        <w:rPr>
          <w:rFonts w:ascii="Times New Roman" w:hAnsi="Times New Roman" w:cs="Times New Roman"/>
          <w:b/>
        </w:rPr>
      </w:pPr>
    </w:p>
    <w:p w:rsidR="00046727" w:rsidRDefault="00046727" w:rsidP="00982CDF">
      <w:pPr>
        <w:pStyle w:val="FootnoteText"/>
        <w:spacing w:line="360" w:lineRule="auto"/>
        <w:rPr>
          <w:rFonts w:ascii="Times New Roman" w:hAnsi="Times New Roman" w:cs="Times New Roman"/>
          <w:b/>
        </w:rPr>
      </w:pPr>
    </w:p>
    <w:p w:rsidR="000218B4" w:rsidRDefault="000218B4" w:rsidP="003B59A9">
      <w:pPr>
        <w:pStyle w:val="FootnoteText"/>
        <w:tabs>
          <w:tab w:val="left" w:pos="1080"/>
        </w:tabs>
        <w:spacing w:line="360" w:lineRule="auto"/>
        <w:rPr>
          <w:rFonts w:ascii="Times New Roman" w:hAnsi="Times New Roman" w:cs="Times New Roman"/>
          <w:b/>
        </w:rPr>
      </w:pPr>
    </w:p>
    <w:p w:rsidR="00CD5CEB" w:rsidRDefault="00CD5CEB" w:rsidP="003B59A9">
      <w:pPr>
        <w:pStyle w:val="FootnoteText"/>
        <w:tabs>
          <w:tab w:val="left" w:pos="1080"/>
        </w:tabs>
        <w:spacing w:line="360" w:lineRule="auto"/>
        <w:rPr>
          <w:rFonts w:ascii="Times New Roman" w:hAnsi="Times New Roman" w:cs="Times New Roman"/>
          <w:b/>
        </w:rPr>
      </w:pPr>
    </w:p>
    <w:p w:rsidR="00CD5CEB" w:rsidRDefault="00CD5CEB" w:rsidP="003B59A9">
      <w:pPr>
        <w:pStyle w:val="FootnoteText"/>
        <w:tabs>
          <w:tab w:val="left" w:pos="1080"/>
        </w:tabs>
        <w:spacing w:line="360" w:lineRule="auto"/>
        <w:rPr>
          <w:rFonts w:ascii="Times New Roman" w:hAnsi="Times New Roman" w:cs="Times New Roman"/>
          <w:b/>
        </w:rPr>
      </w:pPr>
    </w:p>
    <w:p w:rsidR="00CD5CEB" w:rsidRDefault="00CD5CEB" w:rsidP="003B59A9">
      <w:pPr>
        <w:pStyle w:val="FootnoteText"/>
        <w:tabs>
          <w:tab w:val="left" w:pos="1080"/>
        </w:tabs>
        <w:spacing w:line="360" w:lineRule="auto"/>
        <w:rPr>
          <w:rFonts w:ascii="Times New Roman" w:hAnsi="Times New Roman" w:cs="Times New Roman"/>
          <w:b/>
        </w:rPr>
      </w:pPr>
    </w:p>
    <w:p w:rsidR="00CD5CEB" w:rsidRDefault="00CD5CEB" w:rsidP="003B59A9">
      <w:pPr>
        <w:pStyle w:val="FootnoteText"/>
        <w:tabs>
          <w:tab w:val="left" w:pos="1080"/>
        </w:tabs>
        <w:spacing w:line="360" w:lineRule="auto"/>
        <w:rPr>
          <w:rFonts w:ascii="Times New Roman" w:hAnsi="Times New Roman" w:cs="Times New Roman"/>
          <w:b/>
        </w:rPr>
      </w:pPr>
    </w:p>
    <w:p w:rsidR="00CD5CEB" w:rsidRDefault="00CD5CEB" w:rsidP="003B59A9">
      <w:pPr>
        <w:pStyle w:val="FootnoteText"/>
        <w:tabs>
          <w:tab w:val="left" w:pos="1080"/>
        </w:tabs>
        <w:spacing w:line="360" w:lineRule="auto"/>
        <w:rPr>
          <w:rFonts w:ascii="Times New Roman" w:hAnsi="Times New Roman" w:cs="Times New Roman"/>
          <w:b/>
        </w:rPr>
      </w:pPr>
    </w:p>
    <w:p w:rsidR="00142C6D" w:rsidRDefault="00142C6D" w:rsidP="003B59A9">
      <w:pPr>
        <w:pStyle w:val="FootnoteText"/>
        <w:tabs>
          <w:tab w:val="left" w:pos="1080"/>
        </w:tabs>
        <w:spacing w:line="360" w:lineRule="auto"/>
        <w:rPr>
          <w:rFonts w:ascii="Times New Roman" w:hAnsi="Times New Roman" w:cs="Times New Roman"/>
          <w:b/>
        </w:rPr>
      </w:pPr>
    </w:p>
    <w:p w:rsidR="00142C6D" w:rsidRDefault="00142C6D" w:rsidP="003B59A9">
      <w:pPr>
        <w:pStyle w:val="FootnoteText"/>
        <w:tabs>
          <w:tab w:val="left" w:pos="1080"/>
        </w:tabs>
        <w:spacing w:line="360" w:lineRule="auto"/>
        <w:rPr>
          <w:rFonts w:ascii="Times New Roman" w:hAnsi="Times New Roman" w:cs="Times New Roman"/>
          <w:b/>
        </w:rPr>
      </w:pPr>
    </w:p>
    <w:p w:rsidR="003B59A9" w:rsidRDefault="00982CDF" w:rsidP="003B59A9">
      <w:pPr>
        <w:pStyle w:val="FootnoteText"/>
        <w:tabs>
          <w:tab w:val="left" w:pos="1080"/>
        </w:tabs>
        <w:spacing w:line="360" w:lineRule="auto"/>
        <w:rPr>
          <w:rFonts w:ascii="Times New Roman" w:hAnsi="Times New Roman" w:cs="Times New Roman"/>
        </w:rPr>
      </w:pPr>
      <w:r w:rsidRPr="00C97550">
        <w:rPr>
          <w:rFonts w:ascii="Times New Roman" w:hAnsi="Times New Roman" w:cs="Times New Roman"/>
          <w:b/>
        </w:rPr>
        <w:lastRenderedPageBreak/>
        <w:t>SONUÇ</w:t>
      </w:r>
      <w:r w:rsidR="003B59A9">
        <w:rPr>
          <w:rFonts w:ascii="Times New Roman" w:hAnsi="Times New Roman" w:cs="Times New Roman"/>
          <w:b/>
        </w:rPr>
        <w:tab/>
      </w:r>
    </w:p>
    <w:p w:rsidR="003B59A9" w:rsidRDefault="003B59A9" w:rsidP="003B59A9">
      <w:pPr>
        <w:pStyle w:val="FootnoteText"/>
        <w:tabs>
          <w:tab w:val="left" w:pos="1080"/>
        </w:tabs>
        <w:spacing w:line="360" w:lineRule="auto"/>
        <w:rPr>
          <w:rFonts w:ascii="Times New Roman" w:hAnsi="Times New Roman" w:cs="Times New Roman"/>
        </w:rPr>
      </w:pPr>
    </w:p>
    <w:p w:rsidR="003B59A9" w:rsidRDefault="003B59A9" w:rsidP="003B59A9">
      <w:pPr>
        <w:pStyle w:val="FootnoteText"/>
        <w:tabs>
          <w:tab w:val="left" w:pos="1080"/>
        </w:tabs>
        <w:spacing w:line="360" w:lineRule="auto"/>
        <w:rPr>
          <w:rFonts w:ascii="Times New Roman" w:hAnsi="Times New Roman" w:cs="Times New Roman"/>
        </w:rPr>
      </w:pPr>
      <w:r>
        <w:rPr>
          <w:rFonts w:ascii="Times New Roman" w:hAnsi="Times New Roman" w:cs="Times New Roman"/>
        </w:rPr>
        <w:t xml:space="preserve">       </w:t>
      </w:r>
      <w:r w:rsidRPr="003B59A9">
        <w:rPr>
          <w:rFonts w:ascii="Times New Roman" w:hAnsi="Times New Roman" w:cs="Times New Roman"/>
        </w:rPr>
        <w:t xml:space="preserve">Demokratik hukuk devleti, gerçekten hukukun </w:t>
      </w:r>
      <w:r>
        <w:rPr>
          <w:rFonts w:ascii="Times New Roman" w:hAnsi="Times New Roman" w:cs="Times New Roman"/>
        </w:rPr>
        <w:t>üstünlüğ</w:t>
      </w:r>
      <w:r w:rsidRPr="003B59A9">
        <w:rPr>
          <w:rFonts w:ascii="Times New Roman" w:hAnsi="Times New Roman" w:cs="Times New Roman"/>
        </w:rPr>
        <w:t>ünü, hukuk devletini istemekte ise ’hakları ciddiye almalıdır’. Hakların ciddiye alınması</w:t>
      </w:r>
      <w:r w:rsidR="00352E28">
        <w:rPr>
          <w:rFonts w:ascii="Times New Roman" w:hAnsi="Times New Roman" w:cs="Times New Roman"/>
        </w:rPr>
        <w:t xml:space="preserve"> ise</w:t>
      </w:r>
      <w:r w:rsidRPr="003B59A9">
        <w:rPr>
          <w:rFonts w:ascii="Times New Roman" w:hAnsi="Times New Roman" w:cs="Times New Roman"/>
        </w:rPr>
        <w:t xml:space="preserve">, hukuktan ayrılması mümkün olmayan </w:t>
      </w:r>
      <w:r>
        <w:rPr>
          <w:rFonts w:ascii="Times New Roman" w:hAnsi="Times New Roman" w:cs="Times New Roman"/>
        </w:rPr>
        <w:t>ahlaksal değ</w:t>
      </w:r>
      <w:r w:rsidRPr="003B59A9">
        <w:rPr>
          <w:rFonts w:ascii="Times New Roman" w:hAnsi="Times New Roman" w:cs="Times New Roman"/>
        </w:rPr>
        <w:t>erlerin göz önünde bulundurulması, etik boyutun hedeflenmesi anlamına gelmektedir</w:t>
      </w:r>
      <w:r>
        <w:rPr>
          <w:rFonts w:ascii="Times New Roman" w:hAnsi="Times New Roman" w:cs="Times New Roman"/>
        </w:rPr>
        <w:t>(Öktem, 2011,84)</w:t>
      </w:r>
    </w:p>
    <w:p w:rsidR="00982CDF" w:rsidRPr="00C97550" w:rsidRDefault="003B59A9" w:rsidP="003B59A9">
      <w:pPr>
        <w:pStyle w:val="FootnoteText"/>
        <w:tabs>
          <w:tab w:val="left" w:pos="1080"/>
        </w:tabs>
        <w:spacing w:line="360" w:lineRule="auto"/>
        <w:rPr>
          <w:rFonts w:ascii="Times New Roman" w:hAnsi="Times New Roman" w:cs="Times New Roman"/>
        </w:rPr>
      </w:pPr>
      <w:r>
        <w:rPr>
          <w:rFonts w:ascii="Times New Roman" w:hAnsi="Times New Roman" w:cs="Times New Roman"/>
        </w:rPr>
        <w:t xml:space="preserve">        </w:t>
      </w:r>
      <w:r w:rsidR="00982CDF" w:rsidRPr="00C97550">
        <w:rPr>
          <w:rFonts w:ascii="Times New Roman" w:hAnsi="Times New Roman" w:cs="Times New Roman"/>
        </w:rPr>
        <w:t>Sonuç olarak görülmektedir ki Dworkin hakimlerin Hart’ın iddia ettiği gibi hukukun açık dokulu(open texture) olmasından dolayı üçüncü takdir olan güçlü takdire sahip olmadıklarını, kuralların sustuğu durumlarda en azından her kültürün hukukunda kabul edilmiş ilkelere</w:t>
      </w:r>
      <w:r w:rsidR="00997F00">
        <w:rPr>
          <w:rFonts w:ascii="Times New Roman" w:hAnsi="Times New Roman" w:cs="Times New Roman"/>
        </w:rPr>
        <w:t xml:space="preserve"> </w:t>
      </w:r>
      <w:r w:rsidR="00982CDF" w:rsidRPr="00C97550">
        <w:rPr>
          <w:rFonts w:ascii="Times New Roman" w:hAnsi="Times New Roman" w:cs="Times New Roman"/>
        </w:rPr>
        <w:t>ba</w:t>
      </w:r>
      <w:r w:rsidR="00997F00">
        <w:rPr>
          <w:rFonts w:ascii="Times New Roman" w:hAnsi="Times New Roman" w:cs="Times New Roman"/>
        </w:rPr>
        <w:t>ğlı olduklarını çıkarır(Türkbağ,2011;</w:t>
      </w:r>
      <w:r w:rsidR="00982CDF" w:rsidRPr="00C97550">
        <w:rPr>
          <w:rFonts w:ascii="Times New Roman" w:hAnsi="Times New Roman" w:cs="Times New Roman"/>
        </w:rPr>
        <w:t>82)</w:t>
      </w:r>
    </w:p>
    <w:p w:rsidR="00982CDF" w:rsidRPr="00C97550" w:rsidRDefault="00C42940" w:rsidP="00C42940">
      <w:pPr>
        <w:pStyle w:val="FootnoteText"/>
        <w:spacing w:line="360" w:lineRule="auto"/>
        <w:rPr>
          <w:rFonts w:ascii="Times New Roman" w:hAnsi="Times New Roman" w:cs="Times New Roman"/>
        </w:rPr>
      </w:pPr>
      <w:r>
        <w:rPr>
          <w:rFonts w:ascii="Times New Roman" w:hAnsi="Times New Roman" w:cs="Times New Roman"/>
        </w:rPr>
        <w:t xml:space="preserve">      </w:t>
      </w:r>
      <w:r w:rsidR="00982CDF" w:rsidRPr="00C97550">
        <w:rPr>
          <w:rFonts w:ascii="Times New Roman" w:hAnsi="Times New Roman" w:cs="Times New Roman"/>
        </w:rPr>
        <w:t>İlkeler ahlaki temelleri dolayısıyla toplumla</w:t>
      </w:r>
      <w:r w:rsidR="00997F00">
        <w:rPr>
          <w:rFonts w:ascii="Times New Roman" w:hAnsi="Times New Roman" w:cs="Times New Roman"/>
        </w:rPr>
        <w:t>rda uzun bir süreç sonunda oluşu</w:t>
      </w:r>
      <w:r w:rsidR="00982CDF" w:rsidRPr="00C97550">
        <w:rPr>
          <w:rFonts w:ascii="Times New Roman" w:hAnsi="Times New Roman" w:cs="Times New Roman"/>
        </w:rPr>
        <w:t>rlar. Kurallara göre daha soyut, daha belir</w:t>
      </w:r>
      <w:r w:rsidR="00997F00">
        <w:rPr>
          <w:rFonts w:ascii="Times New Roman" w:hAnsi="Times New Roman" w:cs="Times New Roman"/>
        </w:rPr>
        <w:t>siz bir yapıya sahip olup Hart’</w:t>
      </w:r>
      <w:r w:rsidR="00982CDF" w:rsidRPr="00C97550">
        <w:rPr>
          <w:rFonts w:ascii="Times New Roman" w:hAnsi="Times New Roman" w:cs="Times New Roman"/>
        </w:rPr>
        <w:t>ın tanıma kuralı ile aralarında büyük bir çatışma bulunm</w:t>
      </w:r>
      <w:r w:rsidR="00997F00">
        <w:rPr>
          <w:rFonts w:ascii="Times New Roman" w:hAnsi="Times New Roman" w:cs="Times New Roman"/>
        </w:rPr>
        <w:t>a</w:t>
      </w:r>
      <w:r w:rsidR="00982CDF" w:rsidRPr="00C97550">
        <w:rPr>
          <w:rFonts w:ascii="Times New Roman" w:hAnsi="Times New Roman" w:cs="Times New Roman"/>
        </w:rPr>
        <w:t xml:space="preserve">ktadır. Eğer tanıma kuralı ilkeleri de kapsamalı diyeceksek o zaman bu da ayrılabilirlik tezi üzerinden tanıma kuralı kavramını bir kez daha sorgulamamızı gerektirecektir. Bu anlamda ahlak ve hakkaniyet temelli olan ve </w:t>
      </w:r>
      <w:r w:rsidR="00997F00">
        <w:rPr>
          <w:rFonts w:ascii="Times New Roman" w:hAnsi="Times New Roman" w:cs="Times New Roman"/>
        </w:rPr>
        <w:t>tabiri caizse “tarihin imiğinden</w:t>
      </w:r>
      <w:r w:rsidR="00982CDF" w:rsidRPr="00C97550">
        <w:rPr>
          <w:rFonts w:ascii="Times New Roman" w:hAnsi="Times New Roman" w:cs="Times New Roman"/>
        </w:rPr>
        <w:t xml:space="preserve"> damıtılıp gelmiş” ilkeler tanıma kuralı üzerinden hukuka dahil olursa bu pozitivizmin çokça tartıştığı ayrılabilirlik teziyle ilgili yeni tartışmaların </w:t>
      </w:r>
      <w:r w:rsidR="00352E28">
        <w:rPr>
          <w:rFonts w:ascii="Times New Roman" w:hAnsi="Times New Roman" w:cs="Times New Roman"/>
        </w:rPr>
        <w:t xml:space="preserve">da </w:t>
      </w:r>
      <w:r w:rsidR="00982CDF" w:rsidRPr="00C97550">
        <w:rPr>
          <w:rFonts w:ascii="Times New Roman" w:hAnsi="Times New Roman" w:cs="Times New Roman"/>
        </w:rPr>
        <w:t>kapısını aralayacaktır.</w:t>
      </w:r>
    </w:p>
    <w:p w:rsidR="00982CDF" w:rsidRPr="00C97550" w:rsidRDefault="00C42940" w:rsidP="00982CD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997F00">
        <w:rPr>
          <w:rFonts w:ascii="Times New Roman" w:hAnsi="Times New Roman" w:cs="Times New Roman"/>
          <w:sz w:val="20"/>
          <w:szCs w:val="20"/>
        </w:rPr>
        <w:t>Hart öğrencisi Dworkin’</w:t>
      </w:r>
      <w:r w:rsidR="00982CDF" w:rsidRPr="00C97550">
        <w:rPr>
          <w:rFonts w:ascii="Times New Roman" w:hAnsi="Times New Roman" w:cs="Times New Roman"/>
          <w:sz w:val="20"/>
          <w:szCs w:val="20"/>
        </w:rPr>
        <w:t>e  “Soylu Hayalperest” takma adı ile seslenmektedir. Hocası ile “soylu hayalperest” in arasındaki arasındaki bu tartışmada denilebilir ki iki tarafın da eleştiriye açık birçok noktası vardır. Hart hukuk</w:t>
      </w:r>
      <w:r w:rsidR="00352E28">
        <w:rPr>
          <w:rFonts w:ascii="Times New Roman" w:hAnsi="Times New Roman" w:cs="Times New Roman"/>
          <w:sz w:val="20"/>
          <w:szCs w:val="20"/>
        </w:rPr>
        <w:t xml:space="preserve"> felsefesinin temelindeki </w:t>
      </w:r>
      <w:r w:rsidR="00982CDF" w:rsidRPr="00C97550">
        <w:rPr>
          <w:rFonts w:ascii="Times New Roman" w:hAnsi="Times New Roman" w:cs="Times New Roman"/>
          <w:sz w:val="20"/>
          <w:szCs w:val="20"/>
        </w:rPr>
        <w:t>hukuk</w:t>
      </w:r>
      <w:r w:rsidR="00352E28">
        <w:rPr>
          <w:rFonts w:ascii="Times New Roman" w:hAnsi="Times New Roman" w:cs="Times New Roman"/>
          <w:sz w:val="20"/>
          <w:szCs w:val="20"/>
        </w:rPr>
        <w:t>ilik ölçütü  merkezli tezlerini geliştirirken</w:t>
      </w:r>
      <w:r w:rsidR="00982CDF" w:rsidRPr="00C97550">
        <w:rPr>
          <w:rFonts w:ascii="Times New Roman" w:hAnsi="Times New Roman" w:cs="Times New Roman"/>
          <w:sz w:val="20"/>
          <w:szCs w:val="20"/>
        </w:rPr>
        <w:t xml:space="preserve">, Dworkin ise bu yolda hukukun merkezindeki  adalet ve hakkaniyet temelli ilkelerin hakimlerin karar alma süreçlerinde dışarıda bırakılamayacaklarını dile getirmiştir. Güncelliğini halen kormakta olan bu </w:t>
      </w:r>
      <w:r w:rsidR="00352E28">
        <w:rPr>
          <w:rFonts w:ascii="Times New Roman" w:hAnsi="Times New Roman" w:cs="Times New Roman"/>
          <w:sz w:val="20"/>
          <w:szCs w:val="20"/>
        </w:rPr>
        <w:t>t</w:t>
      </w:r>
      <w:r w:rsidR="00982CDF" w:rsidRPr="00C97550">
        <w:rPr>
          <w:rFonts w:ascii="Times New Roman" w:hAnsi="Times New Roman" w:cs="Times New Roman"/>
          <w:sz w:val="20"/>
          <w:szCs w:val="20"/>
        </w:rPr>
        <w:t xml:space="preserve">artışma </w:t>
      </w:r>
      <w:r w:rsidR="00352E28">
        <w:rPr>
          <w:rFonts w:ascii="Times New Roman" w:hAnsi="Times New Roman" w:cs="Times New Roman"/>
          <w:sz w:val="20"/>
          <w:szCs w:val="20"/>
        </w:rPr>
        <w:t xml:space="preserve">ise </w:t>
      </w:r>
      <w:r w:rsidR="00982CDF" w:rsidRPr="00C97550">
        <w:rPr>
          <w:rFonts w:ascii="Times New Roman" w:hAnsi="Times New Roman" w:cs="Times New Roman"/>
          <w:sz w:val="20"/>
          <w:szCs w:val="20"/>
        </w:rPr>
        <w:t>daha uzun yıllar hukuk felsefesi alanındaki yerini korumaya devam edecektir.</w:t>
      </w:r>
    </w:p>
    <w:p w:rsidR="00982CDF" w:rsidRPr="00C97550" w:rsidRDefault="00982CDF" w:rsidP="00982CDF">
      <w:pPr>
        <w:spacing w:line="360" w:lineRule="auto"/>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Default="00982CDF" w:rsidP="00AE709B">
      <w:pPr>
        <w:spacing w:line="360" w:lineRule="auto"/>
        <w:jc w:val="both"/>
        <w:rPr>
          <w:rFonts w:ascii="Times New Roman" w:hAnsi="Times New Roman" w:cs="Times New Roman"/>
          <w:sz w:val="20"/>
          <w:szCs w:val="20"/>
        </w:rPr>
      </w:pPr>
    </w:p>
    <w:p w:rsidR="00352E28" w:rsidRDefault="00352E28" w:rsidP="00AE709B">
      <w:pPr>
        <w:spacing w:line="360" w:lineRule="auto"/>
        <w:jc w:val="both"/>
        <w:rPr>
          <w:rFonts w:ascii="Times New Roman" w:hAnsi="Times New Roman" w:cs="Times New Roman"/>
          <w:sz w:val="20"/>
          <w:szCs w:val="20"/>
        </w:rPr>
      </w:pPr>
    </w:p>
    <w:p w:rsidR="00352E28" w:rsidRDefault="00352E28" w:rsidP="00AE709B">
      <w:pPr>
        <w:spacing w:line="360" w:lineRule="auto"/>
        <w:jc w:val="both"/>
        <w:rPr>
          <w:rFonts w:ascii="Times New Roman" w:hAnsi="Times New Roman" w:cs="Times New Roman"/>
          <w:sz w:val="20"/>
          <w:szCs w:val="20"/>
        </w:rPr>
      </w:pPr>
    </w:p>
    <w:p w:rsidR="00352E28" w:rsidRPr="00C97550" w:rsidRDefault="00352E28" w:rsidP="00AE709B">
      <w:pPr>
        <w:spacing w:line="360" w:lineRule="auto"/>
        <w:jc w:val="both"/>
        <w:rPr>
          <w:rFonts w:ascii="Times New Roman" w:hAnsi="Times New Roman" w:cs="Times New Roman"/>
          <w:sz w:val="20"/>
          <w:szCs w:val="20"/>
        </w:rPr>
      </w:pPr>
    </w:p>
    <w:p w:rsidR="00B062BA" w:rsidRPr="00C97550" w:rsidRDefault="00B062BA" w:rsidP="00AE709B">
      <w:pPr>
        <w:spacing w:line="360" w:lineRule="auto"/>
        <w:jc w:val="both"/>
        <w:rPr>
          <w:rFonts w:ascii="Times New Roman" w:hAnsi="Times New Roman" w:cs="Times New Roman"/>
          <w:sz w:val="20"/>
          <w:szCs w:val="20"/>
        </w:rPr>
      </w:pPr>
    </w:p>
    <w:p w:rsidR="00C42940" w:rsidRDefault="00C42940" w:rsidP="00AE709B">
      <w:pPr>
        <w:spacing w:line="360" w:lineRule="auto"/>
        <w:jc w:val="both"/>
        <w:rPr>
          <w:rFonts w:ascii="Times New Roman" w:hAnsi="Times New Roman" w:cs="Times New Roman"/>
          <w:b/>
          <w:sz w:val="20"/>
          <w:szCs w:val="20"/>
        </w:rPr>
      </w:pPr>
    </w:p>
    <w:p w:rsidR="00C42940" w:rsidRDefault="00C42940" w:rsidP="00AE709B">
      <w:pPr>
        <w:spacing w:line="360" w:lineRule="auto"/>
        <w:jc w:val="both"/>
        <w:rPr>
          <w:rFonts w:ascii="Times New Roman" w:hAnsi="Times New Roman" w:cs="Times New Roman"/>
          <w:b/>
          <w:sz w:val="20"/>
          <w:szCs w:val="20"/>
        </w:rPr>
      </w:pPr>
    </w:p>
    <w:p w:rsidR="00C42940" w:rsidRDefault="00C42940" w:rsidP="00AE709B">
      <w:pPr>
        <w:spacing w:line="360" w:lineRule="auto"/>
        <w:jc w:val="both"/>
        <w:rPr>
          <w:rFonts w:ascii="Times New Roman" w:hAnsi="Times New Roman" w:cs="Times New Roman"/>
          <w:b/>
          <w:sz w:val="20"/>
          <w:szCs w:val="20"/>
        </w:rPr>
      </w:pPr>
    </w:p>
    <w:p w:rsidR="0023045B" w:rsidRDefault="0023045B" w:rsidP="00AE709B">
      <w:pPr>
        <w:spacing w:line="360" w:lineRule="auto"/>
        <w:jc w:val="both"/>
        <w:rPr>
          <w:rFonts w:ascii="Times New Roman" w:hAnsi="Times New Roman" w:cs="Times New Roman"/>
          <w:b/>
          <w:sz w:val="20"/>
          <w:szCs w:val="20"/>
        </w:rPr>
      </w:pPr>
    </w:p>
    <w:p w:rsidR="000218B4" w:rsidRDefault="000218B4" w:rsidP="00AE709B">
      <w:pPr>
        <w:spacing w:line="360" w:lineRule="auto"/>
        <w:jc w:val="both"/>
        <w:rPr>
          <w:rFonts w:ascii="Times New Roman" w:hAnsi="Times New Roman" w:cs="Times New Roman"/>
          <w:b/>
          <w:sz w:val="20"/>
          <w:szCs w:val="20"/>
        </w:rPr>
      </w:pPr>
    </w:p>
    <w:p w:rsidR="00982CDF" w:rsidRPr="00C97550" w:rsidRDefault="00982CDF" w:rsidP="00AE709B">
      <w:pPr>
        <w:spacing w:line="360" w:lineRule="auto"/>
        <w:jc w:val="both"/>
        <w:rPr>
          <w:rFonts w:ascii="Times New Roman" w:hAnsi="Times New Roman" w:cs="Times New Roman"/>
          <w:b/>
          <w:sz w:val="20"/>
          <w:szCs w:val="20"/>
        </w:rPr>
      </w:pPr>
      <w:r w:rsidRPr="00C97550">
        <w:rPr>
          <w:rFonts w:ascii="Times New Roman" w:hAnsi="Times New Roman" w:cs="Times New Roman"/>
          <w:b/>
          <w:sz w:val="20"/>
          <w:szCs w:val="20"/>
        </w:rPr>
        <w:t>KAYNAKÇA</w:t>
      </w:r>
    </w:p>
    <w:p w:rsidR="00982CDF" w:rsidRDefault="00352E28"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-Aktaş Sururi,</w:t>
      </w:r>
      <w:r w:rsidR="00E36553">
        <w:t>2000,</w:t>
      </w:r>
      <w:hyperlink r:id="rId9" w:history="1">
        <w:r w:rsidR="00E36553">
          <w:rPr>
            <w:rStyle w:val="Hyperlink"/>
          </w:rPr>
          <w:t>http://hukuk.erzincan.edu.tr/dergi/makale/2000_1_13.pdf</w:t>
        </w:r>
      </w:hyperlink>
    </w:p>
    <w:p w:rsidR="00E36553" w:rsidRPr="00C97550" w:rsidRDefault="00E36553"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-Atalay Ahmet Haluk,2010,</w:t>
      </w:r>
      <w:r w:rsidRPr="00E36553">
        <w:rPr>
          <w:rFonts w:ascii="Times New Roman" w:hAnsi="Times New Roman" w:cs="Times New Roman"/>
          <w:i/>
          <w:sz w:val="20"/>
          <w:szCs w:val="20"/>
        </w:rPr>
        <w:t>Kelsen ve Hart :Bilinebilir Hukuk</w:t>
      </w:r>
      <w:r>
        <w:rPr>
          <w:rFonts w:ascii="Times New Roman" w:hAnsi="Times New Roman" w:cs="Times New Roman"/>
          <w:sz w:val="20"/>
          <w:szCs w:val="20"/>
        </w:rPr>
        <w:t>,İstanbul Barosu Yayınları,Cilt 19,İstanbul</w:t>
      </w:r>
    </w:p>
    <w:p w:rsidR="006B7CF8" w:rsidRPr="00C97550" w:rsidRDefault="00982CDF" w:rsidP="00AE709B">
      <w:pPr>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 xml:space="preserve">-Dworkin Ronald,1977, </w:t>
      </w:r>
      <w:r w:rsidRPr="00804ED1">
        <w:rPr>
          <w:rFonts w:ascii="Times New Roman" w:hAnsi="Times New Roman" w:cs="Times New Roman"/>
          <w:i/>
          <w:sz w:val="20"/>
          <w:szCs w:val="20"/>
        </w:rPr>
        <w:t>Hakları Ciddiye Almak</w:t>
      </w:r>
      <w:r w:rsidRPr="00C97550">
        <w:rPr>
          <w:rFonts w:ascii="Times New Roman" w:hAnsi="Times New Roman" w:cs="Times New Roman"/>
          <w:sz w:val="20"/>
          <w:szCs w:val="20"/>
        </w:rPr>
        <w:t xml:space="preserve"> ,Dost Yayınları,</w:t>
      </w:r>
      <w:r w:rsidR="00445DD9">
        <w:rPr>
          <w:rFonts w:ascii="Times New Roman" w:hAnsi="Times New Roman" w:cs="Times New Roman"/>
          <w:sz w:val="20"/>
          <w:szCs w:val="20"/>
        </w:rPr>
        <w:t>1.</w:t>
      </w:r>
      <w:r w:rsidRPr="00C97550">
        <w:rPr>
          <w:rFonts w:ascii="Times New Roman" w:hAnsi="Times New Roman" w:cs="Times New Roman"/>
          <w:sz w:val="20"/>
          <w:szCs w:val="20"/>
        </w:rPr>
        <w:t>Basım, Ankara</w:t>
      </w:r>
    </w:p>
    <w:p w:rsidR="00982CDF" w:rsidRPr="00C97550" w:rsidRDefault="00982CDF" w:rsidP="00AE709B">
      <w:pPr>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-Hart Herbert L.A., 1963,</w:t>
      </w:r>
      <w:r w:rsidRPr="00804ED1">
        <w:rPr>
          <w:rFonts w:ascii="Times New Roman" w:hAnsi="Times New Roman" w:cs="Times New Roman"/>
          <w:i/>
          <w:sz w:val="20"/>
          <w:szCs w:val="20"/>
        </w:rPr>
        <w:t>Hukuk, Özgürlük, Ahlak</w:t>
      </w:r>
      <w:r w:rsidRPr="00C97550">
        <w:rPr>
          <w:rFonts w:ascii="Times New Roman" w:hAnsi="Times New Roman" w:cs="Times New Roman"/>
          <w:sz w:val="20"/>
          <w:szCs w:val="20"/>
        </w:rPr>
        <w:t>, Dost Yayınları</w:t>
      </w:r>
    </w:p>
    <w:p w:rsidR="006B7CF8" w:rsidRPr="00C97550" w:rsidRDefault="00352E28"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-Öktem Niyazi,</w:t>
      </w:r>
      <w:r w:rsidR="00E36553" w:rsidRPr="00E36553">
        <w:t xml:space="preserve"> </w:t>
      </w:r>
      <w:hyperlink r:id="rId10" w:history="1">
        <w:r w:rsidR="00E36553">
          <w:rPr>
            <w:rStyle w:val="Hyperlink"/>
          </w:rPr>
          <w:t>http://www.anayasa.gov.tr/files/pdf/anayasa_yargisi/niyazi_oktem_1.pdf</w:t>
        </w:r>
      </w:hyperlink>
    </w:p>
    <w:p w:rsidR="00982CDF" w:rsidRDefault="00982CDF" w:rsidP="00AE709B">
      <w:pPr>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-Özkök Gülriz, 2002</w:t>
      </w:r>
      <w:r w:rsidRPr="00804ED1">
        <w:rPr>
          <w:rFonts w:ascii="Times New Roman" w:hAnsi="Times New Roman" w:cs="Times New Roman"/>
          <w:i/>
          <w:sz w:val="20"/>
          <w:szCs w:val="20"/>
        </w:rPr>
        <w:t>,Ronald Dworkin’ de Adalet ve Haklar</w:t>
      </w:r>
      <w:r w:rsidRPr="00C97550">
        <w:rPr>
          <w:rFonts w:ascii="Times New Roman" w:hAnsi="Times New Roman" w:cs="Times New Roman"/>
          <w:sz w:val="20"/>
          <w:szCs w:val="20"/>
        </w:rPr>
        <w:t xml:space="preserve"> , HFSA Arkiv No:5, İstanbul Barosu Yayınları, İstanbul</w:t>
      </w:r>
    </w:p>
    <w:p w:rsidR="000218B4" w:rsidRPr="00C97550" w:rsidRDefault="000218B4"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-Surlu Aydan Ömür,2010</w:t>
      </w:r>
      <w:r w:rsidRPr="000218B4">
        <w:rPr>
          <w:rFonts w:ascii="Times New Roman" w:hAnsi="Times New Roman" w:cs="Times New Roman"/>
          <w:i/>
          <w:sz w:val="20"/>
          <w:szCs w:val="20"/>
        </w:rPr>
        <w:t>,Hart’ta Kurallar Sistemi</w:t>
      </w:r>
      <w:r>
        <w:rPr>
          <w:rFonts w:ascii="Times New Roman" w:hAnsi="Times New Roman" w:cs="Times New Roman"/>
          <w:sz w:val="20"/>
          <w:szCs w:val="20"/>
        </w:rPr>
        <w:t>,HFSA Arkivi,İstanbul Barosu Yayınları ,Cilt 21</w:t>
      </w:r>
    </w:p>
    <w:p w:rsidR="006B7CF8" w:rsidRPr="00C97550" w:rsidRDefault="000218B4"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C97550">
        <w:rPr>
          <w:rFonts w:ascii="Times New Roman" w:hAnsi="Times New Roman" w:cs="Times New Roman"/>
          <w:sz w:val="20"/>
          <w:szCs w:val="20"/>
        </w:rPr>
        <w:t xml:space="preserve">Toprak Zeynep İspir,2008, </w:t>
      </w:r>
      <w:r w:rsidRPr="00804ED1">
        <w:rPr>
          <w:rFonts w:ascii="Times New Roman" w:hAnsi="Times New Roman" w:cs="Times New Roman"/>
          <w:i/>
          <w:sz w:val="20"/>
          <w:szCs w:val="20"/>
        </w:rPr>
        <w:t>H.L.A. Hart’ta Açık Metin Kavramı</w:t>
      </w:r>
      <w:r w:rsidRPr="00C97550">
        <w:rPr>
          <w:rFonts w:ascii="Times New Roman" w:hAnsi="Times New Roman" w:cs="Times New Roman"/>
          <w:sz w:val="20"/>
          <w:szCs w:val="20"/>
        </w:rPr>
        <w:t>,Ankara Üniversitesi Sosyal Bilimler Enstitüsü Yüksek Lisans T</w:t>
      </w:r>
      <w:r>
        <w:rPr>
          <w:rFonts w:ascii="Times New Roman" w:hAnsi="Times New Roman" w:cs="Times New Roman"/>
          <w:sz w:val="20"/>
          <w:szCs w:val="20"/>
        </w:rPr>
        <w:t>e</w:t>
      </w:r>
      <w:r w:rsidRPr="00C97550">
        <w:rPr>
          <w:rFonts w:ascii="Times New Roman" w:hAnsi="Times New Roman" w:cs="Times New Roman"/>
          <w:sz w:val="20"/>
          <w:szCs w:val="20"/>
        </w:rPr>
        <w:t xml:space="preserve">zi,Ankara </w:t>
      </w:r>
    </w:p>
    <w:p w:rsidR="006B7CF8" w:rsidRPr="00C97550" w:rsidRDefault="00982CDF" w:rsidP="00AE709B">
      <w:pPr>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-Türkbağ Ahmet Ulvi,2012,</w:t>
      </w:r>
      <w:r w:rsidR="00997F00">
        <w:rPr>
          <w:rFonts w:ascii="Times New Roman" w:hAnsi="Times New Roman" w:cs="Times New Roman"/>
          <w:i/>
          <w:sz w:val="20"/>
          <w:szCs w:val="20"/>
        </w:rPr>
        <w:t>Kanıtlanamayanı Kanıtlamak:</w:t>
      </w:r>
      <w:r w:rsidRPr="00804ED1">
        <w:rPr>
          <w:rFonts w:ascii="Times New Roman" w:hAnsi="Times New Roman" w:cs="Times New Roman"/>
          <w:i/>
          <w:sz w:val="20"/>
          <w:szCs w:val="20"/>
        </w:rPr>
        <w:t>Ronald Dworkin’</w:t>
      </w:r>
      <w:r w:rsidR="00997F00">
        <w:rPr>
          <w:rFonts w:ascii="Times New Roman" w:hAnsi="Times New Roman" w:cs="Times New Roman"/>
          <w:i/>
          <w:sz w:val="20"/>
          <w:szCs w:val="20"/>
        </w:rPr>
        <w:t xml:space="preserve">in Hukuk </w:t>
      </w:r>
      <w:r w:rsidRPr="00804ED1">
        <w:rPr>
          <w:rFonts w:ascii="Times New Roman" w:hAnsi="Times New Roman" w:cs="Times New Roman"/>
          <w:i/>
          <w:sz w:val="20"/>
          <w:szCs w:val="20"/>
        </w:rPr>
        <w:t>Kuramı</w:t>
      </w:r>
      <w:r w:rsidR="00804ED1">
        <w:rPr>
          <w:rFonts w:ascii="Times New Roman" w:hAnsi="Times New Roman" w:cs="Times New Roman"/>
          <w:sz w:val="20"/>
          <w:szCs w:val="20"/>
        </w:rPr>
        <w:t>,Derin Y</w:t>
      </w:r>
      <w:r w:rsidRPr="00C97550">
        <w:rPr>
          <w:rFonts w:ascii="Times New Roman" w:hAnsi="Times New Roman" w:cs="Times New Roman"/>
          <w:sz w:val="20"/>
          <w:szCs w:val="20"/>
        </w:rPr>
        <w:t>ayınları,İstanbul</w:t>
      </w:r>
    </w:p>
    <w:p w:rsidR="006B7CF8" w:rsidRPr="00C97550" w:rsidRDefault="006B7CF8" w:rsidP="00AE709B">
      <w:pPr>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-Türkbağ Ahmet Ulvi,2004,HFSA A</w:t>
      </w:r>
      <w:r w:rsidR="00982CDF" w:rsidRPr="00C97550">
        <w:rPr>
          <w:rFonts w:ascii="Times New Roman" w:hAnsi="Times New Roman" w:cs="Times New Roman"/>
          <w:sz w:val="20"/>
          <w:szCs w:val="20"/>
        </w:rPr>
        <w:t>rkiv 9,</w:t>
      </w:r>
      <w:r w:rsidR="00982CDF" w:rsidRPr="00997F00">
        <w:rPr>
          <w:rFonts w:ascii="Times New Roman" w:hAnsi="Times New Roman" w:cs="Times New Roman"/>
          <w:i/>
          <w:sz w:val="20"/>
          <w:szCs w:val="20"/>
        </w:rPr>
        <w:t>Hakkaniyet,</w:t>
      </w:r>
      <w:r w:rsidR="00982CDF" w:rsidRPr="00804ED1">
        <w:rPr>
          <w:rFonts w:ascii="Times New Roman" w:hAnsi="Times New Roman" w:cs="Times New Roman"/>
          <w:i/>
          <w:sz w:val="20"/>
          <w:szCs w:val="20"/>
        </w:rPr>
        <w:t>Bütünlük,Adalet: Dworkin’ in Adalet Perspektifi</w:t>
      </w:r>
      <w:r w:rsidR="00982CDF" w:rsidRPr="00C97550">
        <w:rPr>
          <w:rFonts w:ascii="Times New Roman" w:hAnsi="Times New Roman" w:cs="Times New Roman"/>
          <w:sz w:val="20"/>
          <w:szCs w:val="20"/>
        </w:rPr>
        <w:t>,İstanbul Barosu Yayınları,İstanbul</w:t>
      </w:r>
    </w:p>
    <w:p w:rsidR="00982CDF" w:rsidRPr="00C97550" w:rsidRDefault="00982CDF" w:rsidP="00AE709B">
      <w:pPr>
        <w:spacing w:line="360" w:lineRule="auto"/>
        <w:jc w:val="both"/>
        <w:rPr>
          <w:rFonts w:ascii="Times New Roman" w:hAnsi="Times New Roman" w:cs="Times New Roman"/>
          <w:sz w:val="20"/>
          <w:szCs w:val="20"/>
        </w:rPr>
      </w:pPr>
      <w:r w:rsidRPr="00C97550">
        <w:rPr>
          <w:rFonts w:ascii="Times New Roman" w:hAnsi="Times New Roman" w:cs="Times New Roman"/>
          <w:sz w:val="20"/>
          <w:szCs w:val="20"/>
        </w:rPr>
        <w:t xml:space="preserve">-Türkbağ Ahmet Ulvi, 2011, </w:t>
      </w:r>
      <w:r w:rsidRPr="00804ED1">
        <w:rPr>
          <w:rFonts w:ascii="Times New Roman" w:hAnsi="Times New Roman" w:cs="Times New Roman"/>
          <w:i/>
          <w:sz w:val="20"/>
          <w:szCs w:val="20"/>
        </w:rPr>
        <w:t>Hart-Dworkin Tartışmasının Ana Hatları</w:t>
      </w:r>
      <w:r w:rsidRPr="00C97550">
        <w:rPr>
          <w:rFonts w:ascii="Times New Roman" w:hAnsi="Times New Roman" w:cs="Times New Roman"/>
          <w:sz w:val="20"/>
          <w:szCs w:val="20"/>
        </w:rPr>
        <w:t>, Anayasa Yargısı Dergisi,Cilt No:28,Ankara</w:t>
      </w:r>
    </w:p>
    <w:p w:rsidR="006B7CF8" w:rsidRPr="00C97550" w:rsidRDefault="00352E28"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-Yücel Mustafa Tören, </w:t>
      </w:r>
      <w:r w:rsidR="00E36553">
        <w:rPr>
          <w:rFonts w:ascii="Times New Roman" w:hAnsi="Times New Roman" w:cs="Times New Roman"/>
          <w:sz w:val="20"/>
          <w:szCs w:val="20"/>
        </w:rPr>
        <w:t>2012, Hukuk Fakültesi Eğitim Kültürü Üzerine Bir Deneme,Güncel Hukuk Dergisi, Doğan Yayıncılık,İstanbul</w:t>
      </w:r>
    </w:p>
    <w:p w:rsidR="00E36553" w:rsidRDefault="00E36553" w:rsidP="00AE709B">
      <w:pPr>
        <w:spacing w:line="360" w:lineRule="auto"/>
        <w:jc w:val="both"/>
        <w:rPr>
          <w:rFonts w:ascii="Times New Roman" w:hAnsi="Times New Roman" w:cs="Times New Roman"/>
          <w:sz w:val="20"/>
          <w:szCs w:val="20"/>
        </w:rPr>
      </w:pPr>
      <w:r>
        <w:rPr>
          <w:rFonts w:ascii="Times New Roman" w:hAnsi="Times New Roman" w:cs="Times New Roman"/>
          <w:sz w:val="20"/>
          <w:szCs w:val="20"/>
        </w:rPr>
        <w:t>-Uzun Ertuğrul,Kasım 2004,</w:t>
      </w:r>
      <w:r w:rsidRPr="000218B4">
        <w:rPr>
          <w:rFonts w:ascii="Times New Roman" w:hAnsi="Times New Roman" w:cs="Times New Roman"/>
          <w:i/>
          <w:sz w:val="20"/>
          <w:szCs w:val="20"/>
        </w:rPr>
        <w:t>Dworkin'in Dilber</w:t>
      </w:r>
      <w:r w:rsidR="000218B4">
        <w:rPr>
          <w:rFonts w:ascii="Times New Roman" w:hAnsi="Times New Roman" w:cs="Times New Roman"/>
          <w:i/>
          <w:sz w:val="20"/>
          <w:szCs w:val="20"/>
        </w:rPr>
        <w:t>i</w:t>
      </w:r>
      <w:r w:rsidRPr="00E36553">
        <w:rPr>
          <w:rFonts w:ascii="Times New Roman" w:hAnsi="Times New Roman" w:cs="Times New Roman"/>
          <w:sz w:val="20"/>
          <w:szCs w:val="20"/>
        </w:rPr>
        <w:t>, Günışığı - Aylık H</w:t>
      </w:r>
      <w:r>
        <w:rPr>
          <w:rFonts w:ascii="Times New Roman" w:hAnsi="Times New Roman" w:cs="Times New Roman"/>
          <w:sz w:val="20"/>
          <w:szCs w:val="20"/>
        </w:rPr>
        <w:t>ukuk Dergisi</w:t>
      </w:r>
    </w:p>
    <w:p w:rsidR="00E36553" w:rsidRPr="00C97550" w:rsidRDefault="00E36553"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p w:rsidR="00982CDF" w:rsidRPr="00C97550" w:rsidRDefault="00982CDF" w:rsidP="00AE709B">
      <w:pPr>
        <w:spacing w:line="360" w:lineRule="auto"/>
        <w:jc w:val="both"/>
        <w:rPr>
          <w:rFonts w:ascii="Times New Roman" w:hAnsi="Times New Roman" w:cs="Times New Roman"/>
          <w:sz w:val="20"/>
          <w:szCs w:val="20"/>
        </w:rPr>
      </w:pPr>
    </w:p>
    <w:sectPr w:rsidR="00982CDF" w:rsidRPr="00C97550" w:rsidSect="009A5CE7">
      <w:footerReference w:type="default" r:id="rId11"/>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CC" w:rsidRDefault="00EB56CC" w:rsidP="002F263D">
      <w:pPr>
        <w:spacing w:after="0" w:line="240" w:lineRule="auto"/>
      </w:pPr>
      <w:r>
        <w:separator/>
      </w:r>
    </w:p>
  </w:endnote>
  <w:endnote w:type="continuationSeparator" w:id="0">
    <w:p w:rsidR="00EB56CC" w:rsidRDefault="00EB56CC" w:rsidP="002F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024"/>
      <w:docPartObj>
        <w:docPartGallery w:val="Page Numbers (Bottom of Page)"/>
        <w:docPartUnique/>
      </w:docPartObj>
    </w:sdtPr>
    <w:sdtEndPr/>
    <w:sdtContent>
      <w:p w:rsidR="00E36553" w:rsidRDefault="00EB56CC">
        <w:pPr>
          <w:pStyle w:val="Footer"/>
          <w:jc w:val="center"/>
        </w:pPr>
        <w:r>
          <w:fldChar w:fldCharType="begin"/>
        </w:r>
        <w:r>
          <w:instrText xml:space="preserve"> PAGE   \* MERGEFORMAT </w:instrText>
        </w:r>
        <w:r>
          <w:fldChar w:fldCharType="separate"/>
        </w:r>
        <w:r w:rsidR="00AF164D">
          <w:rPr>
            <w:noProof/>
          </w:rPr>
          <w:t>1</w:t>
        </w:r>
        <w:r>
          <w:rPr>
            <w:noProof/>
          </w:rPr>
          <w:fldChar w:fldCharType="end"/>
        </w:r>
      </w:p>
    </w:sdtContent>
  </w:sdt>
  <w:p w:rsidR="00E36553" w:rsidRDefault="00E36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CC" w:rsidRDefault="00EB56CC" w:rsidP="002F263D">
      <w:pPr>
        <w:spacing w:after="0" w:line="240" w:lineRule="auto"/>
      </w:pPr>
      <w:r>
        <w:separator/>
      </w:r>
    </w:p>
  </w:footnote>
  <w:footnote w:type="continuationSeparator" w:id="0">
    <w:p w:rsidR="00EB56CC" w:rsidRDefault="00EB56CC" w:rsidP="002F263D">
      <w:pPr>
        <w:spacing w:after="0" w:line="240" w:lineRule="auto"/>
      </w:pPr>
      <w:r>
        <w:continuationSeparator/>
      </w:r>
    </w:p>
  </w:footnote>
  <w:footnote w:id="1">
    <w:p w:rsidR="00E36553" w:rsidRPr="00352E28" w:rsidRDefault="00E36553" w:rsidP="00352E28">
      <w:pPr>
        <w:pStyle w:val="FootnoteText"/>
        <w:rPr>
          <w:rFonts w:ascii="Times New Roman" w:hAnsi="Times New Roman" w:cs="Times New Roman"/>
          <w:sz w:val="18"/>
          <w:szCs w:val="18"/>
        </w:rPr>
      </w:pPr>
      <w:r>
        <w:rPr>
          <w:rStyle w:val="FootnoteReference"/>
        </w:rPr>
        <w:footnoteRef/>
      </w:r>
      <w:r>
        <w:t xml:space="preserve"> </w:t>
      </w:r>
      <w:r w:rsidRPr="00352E28">
        <w:rPr>
          <w:rFonts w:ascii="Times New Roman" w:hAnsi="Times New Roman" w:cs="Times New Roman"/>
          <w:sz w:val="18"/>
          <w:szCs w:val="18"/>
        </w:rPr>
        <w:t>İlgili Yargıtay Genel Kurulu Kararı için</w:t>
      </w:r>
      <w:r w:rsidRPr="00352E28">
        <w:rPr>
          <w:rFonts w:ascii="Times New Roman" w:hAnsi="Times New Roman" w:cs="Times New Roman"/>
        </w:rPr>
        <w:t xml:space="preserve"> </w:t>
      </w:r>
      <w:r w:rsidRPr="00352E28">
        <w:rPr>
          <w:rFonts w:ascii="Times New Roman" w:hAnsi="Times New Roman" w:cs="Times New Roman"/>
          <w:sz w:val="18"/>
          <w:szCs w:val="18"/>
        </w:rPr>
        <w:t>bkz. Esas no: 2005/10-364, Karar no: 2005/390, Tarih: 15.06.2005, Legal Hukuk Dergisi-Ekim 2005, s.3726-3730.</w:t>
      </w:r>
    </w:p>
  </w:footnote>
  <w:footnote w:id="2">
    <w:p w:rsidR="00E36553" w:rsidRDefault="00E36553" w:rsidP="00FA7577">
      <w:pPr>
        <w:spacing w:line="360" w:lineRule="auto"/>
        <w:jc w:val="both"/>
        <w:rPr>
          <w:rFonts w:ascii="Times New Roman" w:hAnsi="Times New Roman" w:cs="Times New Roman"/>
          <w:b/>
          <w:sz w:val="20"/>
          <w:szCs w:val="20"/>
        </w:rPr>
      </w:pPr>
      <w:r>
        <w:rPr>
          <w:rStyle w:val="FootnoteReference"/>
        </w:rPr>
        <w:footnoteRef/>
      </w:r>
      <w:r>
        <w:t xml:space="preserve"> </w:t>
      </w:r>
      <w:r w:rsidRPr="0045694F">
        <w:rPr>
          <w:rFonts w:ascii="Times New Roman" w:hAnsi="Times New Roman" w:cs="Times New Roman"/>
          <w:sz w:val="18"/>
          <w:szCs w:val="18"/>
        </w:rPr>
        <w:t>Ronald Dworkin’ in de kendi kitabında Amerikan Yargısında vermiş olduğu örnekler olmak la birlikte söz konusu örnek Türk Yargısı merkezli seçilmiş ve Prof.Dr.Ahmet Ulvi Türkbağ’ın R.Dworkin’ in de konuk olduğu Anayasa Mahkemesi’nin 149. Kuruluş yıldönümü etkinlikl</w:t>
      </w:r>
      <w:r>
        <w:rPr>
          <w:rFonts w:ascii="Times New Roman" w:hAnsi="Times New Roman" w:cs="Times New Roman"/>
          <w:sz w:val="18"/>
          <w:szCs w:val="18"/>
        </w:rPr>
        <w:t>erinde verdiği örnek seçilmiştir</w:t>
      </w:r>
    </w:p>
    <w:p w:rsidR="00E36553" w:rsidRDefault="00E3655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2C31"/>
    <w:multiLevelType w:val="hybridMultilevel"/>
    <w:tmpl w:val="CFE046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541C87"/>
    <w:multiLevelType w:val="hybridMultilevel"/>
    <w:tmpl w:val="E454E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28"/>
    <w:rsid w:val="000218B4"/>
    <w:rsid w:val="00046727"/>
    <w:rsid w:val="000843AD"/>
    <w:rsid w:val="000C22FE"/>
    <w:rsid w:val="000C3C54"/>
    <w:rsid w:val="00116921"/>
    <w:rsid w:val="00142C6D"/>
    <w:rsid w:val="00155EB9"/>
    <w:rsid w:val="00164179"/>
    <w:rsid w:val="00182782"/>
    <w:rsid w:val="0023045B"/>
    <w:rsid w:val="002455D7"/>
    <w:rsid w:val="002534F8"/>
    <w:rsid w:val="0027040D"/>
    <w:rsid w:val="00287B39"/>
    <w:rsid w:val="002B66D4"/>
    <w:rsid w:val="002E1E81"/>
    <w:rsid w:val="002F263D"/>
    <w:rsid w:val="003303D9"/>
    <w:rsid w:val="00335A93"/>
    <w:rsid w:val="003432BF"/>
    <w:rsid w:val="00352E28"/>
    <w:rsid w:val="00382F77"/>
    <w:rsid w:val="003A4A98"/>
    <w:rsid w:val="003B59A9"/>
    <w:rsid w:val="003D32D6"/>
    <w:rsid w:val="00445DD9"/>
    <w:rsid w:val="0045694F"/>
    <w:rsid w:val="004731BB"/>
    <w:rsid w:val="004B20CD"/>
    <w:rsid w:val="004B7659"/>
    <w:rsid w:val="004D3B18"/>
    <w:rsid w:val="004D5B46"/>
    <w:rsid w:val="004E0043"/>
    <w:rsid w:val="00561160"/>
    <w:rsid w:val="005B57AB"/>
    <w:rsid w:val="005D61E5"/>
    <w:rsid w:val="005E07FF"/>
    <w:rsid w:val="0067036B"/>
    <w:rsid w:val="006B0FD8"/>
    <w:rsid w:val="006B7CF8"/>
    <w:rsid w:val="00730748"/>
    <w:rsid w:val="00743603"/>
    <w:rsid w:val="00804ED1"/>
    <w:rsid w:val="00864057"/>
    <w:rsid w:val="00867807"/>
    <w:rsid w:val="008805C1"/>
    <w:rsid w:val="00895A6C"/>
    <w:rsid w:val="00954F25"/>
    <w:rsid w:val="0097633D"/>
    <w:rsid w:val="00982CDF"/>
    <w:rsid w:val="00997F00"/>
    <w:rsid w:val="009A5CE7"/>
    <w:rsid w:val="009B3CFB"/>
    <w:rsid w:val="009D2C9C"/>
    <w:rsid w:val="009D46AB"/>
    <w:rsid w:val="00A24598"/>
    <w:rsid w:val="00A90ED7"/>
    <w:rsid w:val="00AD0B39"/>
    <w:rsid w:val="00AE709B"/>
    <w:rsid w:val="00AF164D"/>
    <w:rsid w:val="00B062BA"/>
    <w:rsid w:val="00B91F1F"/>
    <w:rsid w:val="00BA1E7F"/>
    <w:rsid w:val="00BE78EB"/>
    <w:rsid w:val="00BF2EFF"/>
    <w:rsid w:val="00BF312F"/>
    <w:rsid w:val="00C073D6"/>
    <w:rsid w:val="00C17B3A"/>
    <w:rsid w:val="00C36C52"/>
    <w:rsid w:val="00C42940"/>
    <w:rsid w:val="00C45071"/>
    <w:rsid w:val="00C5167A"/>
    <w:rsid w:val="00C61B29"/>
    <w:rsid w:val="00C929FD"/>
    <w:rsid w:val="00C97550"/>
    <w:rsid w:val="00CD5CEB"/>
    <w:rsid w:val="00CF194A"/>
    <w:rsid w:val="00CF2303"/>
    <w:rsid w:val="00D158B7"/>
    <w:rsid w:val="00D44414"/>
    <w:rsid w:val="00D52A38"/>
    <w:rsid w:val="00E01628"/>
    <w:rsid w:val="00E10560"/>
    <w:rsid w:val="00E36553"/>
    <w:rsid w:val="00E73EA9"/>
    <w:rsid w:val="00E8312D"/>
    <w:rsid w:val="00E9060C"/>
    <w:rsid w:val="00EB56CC"/>
    <w:rsid w:val="00EC28C8"/>
    <w:rsid w:val="00EC581B"/>
    <w:rsid w:val="00EE5D65"/>
    <w:rsid w:val="00F36D97"/>
    <w:rsid w:val="00F63E51"/>
    <w:rsid w:val="00F866ED"/>
    <w:rsid w:val="00FA7577"/>
    <w:rsid w:val="00FB041D"/>
    <w:rsid w:val="00FD7E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28"/>
    <w:rPr>
      <w:rFonts w:ascii="Tahoma" w:hAnsi="Tahoma" w:cs="Tahoma"/>
      <w:sz w:val="16"/>
      <w:szCs w:val="16"/>
    </w:rPr>
  </w:style>
  <w:style w:type="paragraph" w:styleId="ListParagraph">
    <w:name w:val="List Paragraph"/>
    <w:basedOn w:val="Normal"/>
    <w:uiPriority w:val="34"/>
    <w:qFormat/>
    <w:rsid w:val="005B57AB"/>
    <w:pPr>
      <w:ind w:left="720"/>
      <w:contextualSpacing/>
    </w:pPr>
  </w:style>
  <w:style w:type="paragraph" w:styleId="Header">
    <w:name w:val="header"/>
    <w:basedOn w:val="Normal"/>
    <w:link w:val="HeaderChar"/>
    <w:uiPriority w:val="99"/>
    <w:semiHidden/>
    <w:unhideWhenUsed/>
    <w:rsid w:val="002F263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F263D"/>
  </w:style>
  <w:style w:type="paragraph" w:styleId="Footer">
    <w:name w:val="footer"/>
    <w:basedOn w:val="Normal"/>
    <w:link w:val="FooterChar"/>
    <w:uiPriority w:val="99"/>
    <w:unhideWhenUsed/>
    <w:rsid w:val="002F26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263D"/>
  </w:style>
  <w:style w:type="paragraph" w:styleId="EndnoteText">
    <w:name w:val="endnote text"/>
    <w:basedOn w:val="Normal"/>
    <w:link w:val="EndnoteTextChar"/>
    <w:uiPriority w:val="99"/>
    <w:semiHidden/>
    <w:unhideWhenUsed/>
    <w:rsid w:val="004569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94F"/>
    <w:rPr>
      <w:sz w:val="20"/>
      <w:szCs w:val="20"/>
    </w:rPr>
  </w:style>
  <w:style w:type="character" w:styleId="EndnoteReference">
    <w:name w:val="endnote reference"/>
    <w:basedOn w:val="DefaultParagraphFont"/>
    <w:uiPriority w:val="99"/>
    <w:semiHidden/>
    <w:unhideWhenUsed/>
    <w:rsid w:val="0045694F"/>
    <w:rPr>
      <w:vertAlign w:val="superscript"/>
    </w:rPr>
  </w:style>
  <w:style w:type="paragraph" w:styleId="FootnoteText">
    <w:name w:val="footnote text"/>
    <w:basedOn w:val="Normal"/>
    <w:link w:val="FootnoteTextChar"/>
    <w:uiPriority w:val="99"/>
    <w:unhideWhenUsed/>
    <w:rsid w:val="00287B39"/>
    <w:pPr>
      <w:spacing w:after="0" w:line="240" w:lineRule="auto"/>
    </w:pPr>
    <w:rPr>
      <w:sz w:val="20"/>
      <w:szCs w:val="20"/>
    </w:rPr>
  </w:style>
  <w:style w:type="character" w:customStyle="1" w:styleId="FootnoteTextChar">
    <w:name w:val="Footnote Text Char"/>
    <w:basedOn w:val="DefaultParagraphFont"/>
    <w:link w:val="FootnoteText"/>
    <w:uiPriority w:val="99"/>
    <w:rsid w:val="00287B39"/>
    <w:rPr>
      <w:sz w:val="20"/>
      <w:szCs w:val="20"/>
    </w:rPr>
  </w:style>
  <w:style w:type="character" w:styleId="FootnoteReference">
    <w:name w:val="footnote reference"/>
    <w:basedOn w:val="DefaultParagraphFont"/>
    <w:uiPriority w:val="99"/>
    <w:semiHidden/>
    <w:unhideWhenUsed/>
    <w:rsid w:val="00287B39"/>
    <w:rPr>
      <w:vertAlign w:val="superscript"/>
    </w:rPr>
  </w:style>
  <w:style w:type="character" w:styleId="Hyperlink">
    <w:name w:val="Hyperlink"/>
    <w:basedOn w:val="DefaultParagraphFont"/>
    <w:uiPriority w:val="99"/>
    <w:semiHidden/>
    <w:unhideWhenUsed/>
    <w:rsid w:val="00E365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28"/>
    <w:rPr>
      <w:rFonts w:ascii="Tahoma" w:hAnsi="Tahoma" w:cs="Tahoma"/>
      <w:sz w:val="16"/>
      <w:szCs w:val="16"/>
    </w:rPr>
  </w:style>
  <w:style w:type="paragraph" w:styleId="ListParagraph">
    <w:name w:val="List Paragraph"/>
    <w:basedOn w:val="Normal"/>
    <w:uiPriority w:val="34"/>
    <w:qFormat/>
    <w:rsid w:val="005B57AB"/>
    <w:pPr>
      <w:ind w:left="720"/>
      <w:contextualSpacing/>
    </w:pPr>
  </w:style>
  <w:style w:type="paragraph" w:styleId="Header">
    <w:name w:val="header"/>
    <w:basedOn w:val="Normal"/>
    <w:link w:val="HeaderChar"/>
    <w:uiPriority w:val="99"/>
    <w:semiHidden/>
    <w:unhideWhenUsed/>
    <w:rsid w:val="002F263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F263D"/>
  </w:style>
  <w:style w:type="paragraph" w:styleId="Footer">
    <w:name w:val="footer"/>
    <w:basedOn w:val="Normal"/>
    <w:link w:val="FooterChar"/>
    <w:uiPriority w:val="99"/>
    <w:unhideWhenUsed/>
    <w:rsid w:val="002F26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263D"/>
  </w:style>
  <w:style w:type="paragraph" w:styleId="EndnoteText">
    <w:name w:val="endnote text"/>
    <w:basedOn w:val="Normal"/>
    <w:link w:val="EndnoteTextChar"/>
    <w:uiPriority w:val="99"/>
    <w:semiHidden/>
    <w:unhideWhenUsed/>
    <w:rsid w:val="004569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94F"/>
    <w:rPr>
      <w:sz w:val="20"/>
      <w:szCs w:val="20"/>
    </w:rPr>
  </w:style>
  <w:style w:type="character" w:styleId="EndnoteReference">
    <w:name w:val="endnote reference"/>
    <w:basedOn w:val="DefaultParagraphFont"/>
    <w:uiPriority w:val="99"/>
    <w:semiHidden/>
    <w:unhideWhenUsed/>
    <w:rsid w:val="0045694F"/>
    <w:rPr>
      <w:vertAlign w:val="superscript"/>
    </w:rPr>
  </w:style>
  <w:style w:type="paragraph" w:styleId="FootnoteText">
    <w:name w:val="footnote text"/>
    <w:basedOn w:val="Normal"/>
    <w:link w:val="FootnoteTextChar"/>
    <w:uiPriority w:val="99"/>
    <w:unhideWhenUsed/>
    <w:rsid w:val="00287B39"/>
    <w:pPr>
      <w:spacing w:after="0" w:line="240" w:lineRule="auto"/>
    </w:pPr>
    <w:rPr>
      <w:sz w:val="20"/>
      <w:szCs w:val="20"/>
    </w:rPr>
  </w:style>
  <w:style w:type="character" w:customStyle="1" w:styleId="FootnoteTextChar">
    <w:name w:val="Footnote Text Char"/>
    <w:basedOn w:val="DefaultParagraphFont"/>
    <w:link w:val="FootnoteText"/>
    <w:uiPriority w:val="99"/>
    <w:rsid w:val="00287B39"/>
    <w:rPr>
      <w:sz w:val="20"/>
      <w:szCs w:val="20"/>
    </w:rPr>
  </w:style>
  <w:style w:type="character" w:styleId="FootnoteReference">
    <w:name w:val="footnote reference"/>
    <w:basedOn w:val="DefaultParagraphFont"/>
    <w:uiPriority w:val="99"/>
    <w:semiHidden/>
    <w:unhideWhenUsed/>
    <w:rsid w:val="00287B39"/>
    <w:rPr>
      <w:vertAlign w:val="superscript"/>
    </w:rPr>
  </w:style>
  <w:style w:type="character" w:styleId="Hyperlink">
    <w:name w:val="Hyperlink"/>
    <w:basedOn w:val="DefaultParagraphFont"/>
    <w:uiPriority w:val="99"/>
    <w:semiHidden/>
    <w:unhideWhenUsed/>
    <w:rsid w:val="00E36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nayasa.gov.tr/files/pdf/anayasa_yargisi/niyazi_oktem_1.pdf" TargetMode="External"/><Relationship Id="rId4" Type="http://schemas.microsoft.com/office/2007/relationships/stylesWithEffects" Target="stylesWithEffects.xml"/><Relationship Id="rId9" Type="http://schemas.openxmlformats.org/officeDocument/2006/relationships/hyperlink" Target="http://hukuk.erzincan.edu.tr/dergi/makale/2000_1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1532-3602-4309-A294-E8A9AF56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Berna Capcioglu Pehlevan</cp:lastModifiedBy>
  <cp:revision>2</cp:revision>
  <dcterms:created xsi:type="dcterms:W3CDTF">2012-10-05T14:15:00Z</dcterms:created>
  <dcterms:modified xsi:type="dcterms:W3CDTF">2012-10-05T14:15:00Z</dcterms:modified>
</cp:coreProperties>
</file>