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F4" w:rsidRPr="00AF2A24" w:rsidRDefault="00511FF4" w:rsidP="00AF2A24">
      <w:pPr>
        <w:autoSpaceDE w:val="0"/>
        <w:autoSpaceDN w:val="0"/>
        <w:adjustRightInd w:val="0"/>
        <w:spacing w:line="240" w:lineRule="atLeast"/>
        <w:rPr>
          <w:rFonts w:ascii="Times New Roman" w:hAnsi="Times New Roman" w:cs="Times New Roman"/>
          <w:b/>
          <w:sz w:val="24"/>
          <w:szCs w:val="24"/>
        </w:rPr>
      </w:pPr>
      <w:r w:rsidRPr="00AF2A24">
        <w:rPr>
          <w:rFonts w:ascii="Times New Roman" w:eastAsia="Times New Roman" w:hAnsi="Times New Roman" w:cs="Times New Roman"/>
          <w:b/>
          <w:color w:val="333333"/>
          <w:sz w:val="24"/>
          <w:szCs w:val="24"/>
          <w:lang w:eastAsia="tr-TR"/>
        </w:rPr>
        <w:t>Bir Cinsiyet Değişikliği Reddi Kararında Öne Sürülen Hukuki Nedenlerin İncelenmesi</w:t>
      </w:r>
    </w:p>
    <w:p w:rsidR="00511FF4" w:rsidRPr="00AF2A24" w:rsidRDefault="00511FF4" w:rsidP="00AF2A24">
      <w:pPr>
        <w:autoSpaceDE w:val="0"/>
        <w:autoSpaceDN w:val="0"/>
        <w:adjustRightInd w:val="0"/>
        <w:spacing w:line="240" w:lineRule="atLeast"/>
        <w:rPr>
          <w:rFonts w:ascii="Times New Roman" w:eastAsia="Times New Roman" w:hAnsi="Times New Roman" w:cs="Times New Roman"/>
          <w:b/>
          <w:color w:val="333333"/>
          <w:sz w:val="20"/>
          <w:szCs w:val="20"/>
          <w:lang w:eastAsia="tr-TR"/>
        </w:rPr>
      </w:pPr>
    </w:p>
    <w:p w:rsidR="00511FF4" w:rsidRPr="00AF2A24" w:rsidRDefault="00511FF4" w:rsidP="001D7AAC">
      <w:pPr>
        <w:autoSpaceDE w:val="0"/>
        <w:autoSpaceDN w:val="0"/>
        <w:adjustRightInd w:val="0"/>
        <w:spacing w:line="240" w:lineRule="atLeast"/>
        <w:jc w:val="right"/>
        <w:rPr>
          <w:rFonts w:ascii="Times New Roman" w:eastAsia="Times New Roman" w:hAnsi="Times New Roman" w:cs="Times New Roman"/>
          <w:color w:val="333333"/>
          <w:sz w:val="20"/>
          <w:szCs w:val="20"/>
          <w:lang w:eastAsia="tr-TR"/>
        </w:rPr>
      </w:pPr>
      <w:r w:rsidRPr="00AF2A24">
        <w:rPr>
          <w:rFonts w:ascii="Times New Roman" w:eastAsia="Times New Roman" w:hAnsi="Times New Roman" w:cs="Times New Roman"/>
          <w:color w:val="333333"/>
          <w:sz w:val="20"/>
          <w:szCs w:val="20"/>
          <w:lang w:eastAsia="tr-TR"/>
        </w:rPr>
        <w:t>Hande Evsen</w:t>
      </w:r>
      <w:r w:rsidR="003A570F">
        <w:rPr>
          <w:rStyle w:val="FootnoteReference"/>
          <w:rFonts w:ascii="Times New Roman" w:eastAsia="Times New Roman" w:hAnsi="Times New Roman" w:cs="Times New Roman"/>
          <w:color w:val="333333"/>
          <w:sz w:val="20"/>
          <w:szCs w:val="20"/>
          <w:lang w:eastAsia="tr-TR"/>
        </w:rPr>
        <w:footnoteReference w:id="1"/>
      </w:r>
    </w:p>
    <w:p w:rsidR="00511FF4" w:rsidRPr="00D0204D" w:rsidRDefault="00511FF4" w:rsidP="00AF2A24">
      <w:pPr>
        <w:autoSpaceDE w:val="0"/>
        <w:autoSpaceDN w:val="0"/>
        <w:adjustRightInd w:val="0"/>
        <w:spacing w:line="240" w:lineRule="atLeast"/>
        <w:rPr>
          <w:rFonts w:ascii="Times New Roman" w:hAnsi="Times New Roman" w:cs="Times New Roman"/>
          <w:sz w:val="20"/>
          <w:szCs w:val="20"/>
        </w:rPr>
      </w:pPr>
    </w:p>
    <w:p w:rsidR="00511FF4" w:rsidRPr="00AF2A24" w:rsidRDefault="00511FF4" w:rsidP="00AF2A24">
      <w:pPr>
        <w:autoSpaceDE w:val="0"/>
        <w:autoSpaceDN w:val="0"/>
        <w:adjustRightInd w:val="0"/>
        <w:spacing w:line="240" w:lineRule="atLeast"/>
        <w:rPr>
          <w:rFonts w:ascii="Times New Roman" w:hAnsi="Times New Roman" w:cs="Times New Roman"/>
          <w:sz w:val="18"/>
          <w:szCs w:val="18"/>
        </w:rPr>
      </w:pPr>
      <w:r w:rsidRPr="00AF2A24">
        <w:rPr>
          <w:rFonts w:ascii="Times New Roman" w:hAnsi="Times New Roman" w:cs="Times New Roman"/>
          <w:b/>
          <w:sz w:val="18"/>
          <w:szCs w:val="18"/>
        </w:rPr>
        <w:t>Özet</w:t>
      </w:r>
      <w:r w:rsidRPr="00AF2A24">
        <w:rPr>
          <w:rFonts w:ascii="Times New Roman" w:hAnsi="Times New Roman" w:cs="Times New Roman"/>
          <w:sz w:val="18"/>
          <w:szCs w:val="18"/>
        </w:rPr>
        <w:t>: Bülent Ersoy, 1981’de Londra'da cinsiyet değişikliğine ilişkin ameliyattan sonra, Türkiye'de ilk olarak nüfus kütüğündeki cinsiyet hanesinde yazılı olan "erkek" kaydının değiştiri</w:t>
      </w:r>
      <w:r w:rsidR="00F7327D">
        <w:rPr>
          <w:rFonts w:ascii="Times New Roman" w:hAnsi="Times New Roman" w:cs="Times New Roman"/>
          <w:sz w:val="18"/>
          <w:szCs w:val="18"/>
        </w:rPr>
        <w:t>lmesini talep etmiştir. Asliye M</w:t>
      </w:r>
      <w:r w:rsidRPr="00AF2A24">
        <w:rPr>
          <w:rFonts w:ascii="Times New Roman" w:hAnsi="Times New Roman" w:cs="Times New Roman"/>
          <w:sz w:val="18"/>
          <w:szCs w:val="18"/>
        </w:rPr>
        <w:t>ahkemesi talebi kabul etmiş, fakat Yargıtay'ın bozma kara</w:t>
      </w:r>
      <w:r w:rsidR="00CF393B">
        <w:rPr>
          <w:rFonts w:ascii="Times New Roman" w:hAnsi="Times New Roman" w:cs="Times New Roman"/>
          <w:sz w:val="18"/>
          <w:szCs w:val="18"/>
        </w:rPr>
        <w:t>rına uymuştur. Bülent Ersoy'un nüfus k</w:t>
      </w:r>
      <w:r w:rsidRPr="00AF2A24">
        <w:rPr>
          <w:rFonts w:ascii="Times New Roman" w:hAnsi="Times New Roman" w:cs="Times New Roman"/>
          <w:sz w:val="18"/>
          <w:szCs w:val="18"/>
        </w:rPr>
        <w:t xml:space="preserve">ütüğündeki cinsiyet kaydının değiştirilmesine ilişkin dâvalar, dâvaların farklı yerlerde açılmaları nedeniyle, dört defa Yargıtay'a gelmiş ve her defasında reddedilmiştir.  İncelenecek olan 27.3.1986 </w:t>
      </w:r>
      <w:r w:rsidR="00CF393B">
        <w:rPr>
          <w:rFonts w:ascii="Times New Roman" w:hAnsi="Times New Roman" w:cs="Times New Roman"/>
          <w:sz w:val="18"/>
          <w:szCs w:val="18"/>
        </w:rPr>
        <w:t xml:space="preserve">tarihli </w:t>
      </w:r>
      <w:r w:rsidRPr="00AF2A24">
        <w:rPr>
          <w:rFonts w:ascii="Times New Roman" w:hAnsi="Times New Roman" w:cs="Times New Roman"/>
          <w:sz w:val="18"/>
          <w:szCs w:val="18"/>
        </w:rPr>
        <w:t>Yargıtay kararında cinsiyet değişikliği bazı nedenler gösterilerek reddedilmiştir. Bu nedenler arasında; bu değişikliğin kişilik hakkı üzerinde tasarruf niteliği taşıması nedeniyle Medeni Kanun madde 23’e aykırı olacağı,  cinsiyet değişikliğine izin verildiğinde bunun kötüye kullanılacağı</w:t>
      </w:r>
      <w:r w:rsidR="00A81E50">
        <w:rPr>
          <w:rFonts w:ascii="Times New Roman" w:hAnsi="Times New Roman" w:cs="Times New Roman"/>
          <w:sz w:val="18"/>
          <w:szCs w:val="18"/>
        </w:rPr>
        <w:t xml:space="preserve">, değişikliğin iradi olduğundan </w:t>
      </w:r>
      <w:r w:rsidRPr="00AF2A24">
        <w:rPr>
          <w:rFonts w:ascii="Times New Roman" w:hAnsi="Times New Roman" w:cs="Times New Roman"/>
          <w:sz w:val="18"/>
          <w:szCs w:val="18"/>
        </w:rPr>
        <w:t xml:space="preserve">kişinin kişilik hakkına saldırı olacağı gibi nedenler yer almaktadır. Ayrıca Bülent Ersoy’un cinsiyet değişikliği ameliyatı olması bir hata olarak görülmüş ve hak karşısında hukukun şefkatli olduğu ama böyle bir hata karşısında hukukun müsamahasız olduğu belirtilmiştir. </w:t>
      </w:r>
    </w:p>
    <w:p w:rsidR="001D7AAC" w:rsidRDefault="001D7AAC" w:rsidP="00AF2A24">
      <w:pPr>
        <w:autoSpaceDE w:val="0"/>
        <w:autoSpaceDN w:val="0"/>
        <w:adjustRightInd w:val="0"/>
        <w:spacing w:line="240" w:lineRule="atLeast"/>
        <w:ind w:firstLine="709"/>
        <w:rPr>
          <w:rFonts w:ascii="Times New Roman" w:hAnsi="Times New Roman" w:cs="Times New Roman"/>
          <w:sz w:val="18"/>
          <w:szCs w:val="18"/>
        </w:rPr>
      </w:pPr>
    </w:p>
    <w:p w:rsidR="00511FF4" w:rsidRPr="00AF2A24" w:rsidRDefault="00511FF4" w:rsidP="00AF2A24">
      <w:pPr>
        <w:autoSpaceDE w:val="0"/>
        <w:autoSpaceDN w:val="0"/>
        <w:adjustRightInd w:val="0"/>
        <w:spacing w:line="240" w:lineRule="atLeast"/>
        <w:ind w:firstLine="709"/>
        <w:rPr>
          <w:rFonts w:ascii="Times New Roman" w:hAnsi="Times New Roman" w:cs="Times New Roman"/>
          <w:sz w:val="18"/>
          <w:szCs w:val="18"/>
        </w:rPr>
      </w:pPr>
      <w:r w:rsidRPr="00AF2A24">
        <w:rPr>
          <w:rFonts w:ascii="Times New Roman" w:hAnsi="Times New Roman" w:cs="Times New Roman"/>
          <w:sz w:val="18"/>
          <w:szCs w:val="18"/>
        </w:rPr>
        <w:t>Bu bildiride, Yar</w:t>
      </w:r>
      <w:r w:rsidR="00A81E50">
        <w:rPr>
          <w:rFonts w:ascii="Times New Roman" w:hAnsi="Times New Roman" w:cs="Times New Roman"/>
          <w:sz w:val="18"/>
          <w:szCs w:val="18"/>
        </w:rPr>
        <w:t xml:space="preserve">gıtay tarafından öne sürülen </w:t>
      </w:r>
      <w:r w:rsidRPr="00AF2A24">
        <w:rPr>
          <w:rFonts w:ascii="Times New Roman" w:hAnsi="Times New Roman" w:cs="Times New Roman"/>
          <w:sz w:val="18"/>
          <w:szCs w:val="18"/>
        </w:rPr>
        <w:t>nedenler karşıt görüşler de göz önüne alınarak, Bentham’ın ‘Yasamanın İlkeleri’ eseri</w:t>
      </w:r>
      <w:r w:rsidR="001D7AAC">
        <w:rPr>
          <w:rFonts w:ascii="Times New Roman" w:hAnsi="Times New Roman" w:cs="Times New Roman"/>
          <w:sz w:val="18"/>
          <w:szCs w:val="18"/>
        </w:rPr>
        <w:t>nde</w:t>
      </w:r>
      <w:r w:rsidRPr="00AF2A24">
        <w:rPr>
          <w:rFonts w:ascii="Times New Roman" w:hAnsi="Times New Roman" w:cs="Times New Roman"/>
          <w:sz w:val="18"/>
          <w:szCs w:val="18"/>
        </w:rPr>
        <w:t xml:space="preserve"> ve Dworkin’in </w:t>
      </w:r>
      <w:r w:rsidR="00A81E50">
        <w:rPr>
          <w:rFonts w:ascii="Times New Roman" w:hAnsi="Times New Roman" w:cs="Times New Roman"/>
          <w:sz w:val="18"/>
          <w:szCs w:val="18"/>
        </w:rPr>
        <w:t xml:space="preserve">‘Hakları Ciddiye Almak’ adlı eserinde sunduğu </w:t>
      </w:r>
      <w:r w:rsidRPr="00AF2A24">
        <w:rPr>
          <w:rFonts w:ascii="Times New Roman" w:hAnsi="Times New Roman" w:cs="Times New Roman"/>
          <w:sz w:val="18"/>
          <w:szCs w:val="18"/>
        </w:rPr>
        <w:t xml:space="preserve">hukuk kararlarına gerekçe gösterilemeyecek </w:t>
      </w:r>
      <w:r w:rsidR="00CF393B">
        <w:rPr>
          <w:rFonts w:ascii="Times New Roman" w:hAnsi="Times New Roman" w:cs="Times New Roman"/>
          <w:sz w:val="18"/>
          <w:szCs w:val="18"/>
        </w:rPr>
        <w:t>nedenler</w:t>
      </w:r>
      <w:r w:rsidR="001D7AAC">
        <w:rPr>
          <w:rFonts w:ascii="Times New Roman" w:hAnsi="Times New Roman" w:cs="Times New Roman"/>
          <w:sz w:val="18"/>
          <w:szCs w:val="18"/>
        </w:rPr>
        <w:t xml:space="preserve"> </w:t>
      </w:r>
      <w:r w:rsidRPr="00AF2A24">
        <w:rPr>
          <w:rFonts w:ascii="Times New Roman" w:hAnsi="Times New Roman" w:cs="Times New Roman"/>
          <w:sz w:val="18"/>
          <w:szCs w:val="18"/>
        </w:rPr>
        <w:t>çerçevesinde incelenecektir.</w:t>
      </w:r>
    </w:p>
    <w:p w:rsidR="001D7AAC" w:rsidRDefault="001D7AAC" w:rsidP="00AF2A24">
      <w:pPr>
        <w:autoSpaceDE w:val="0"/>
        <w:autoSpaceDN w:val="0"/>
        <w:adjustRightInd w:val="0"/>
        <w:spacing w:line="240" w:lineRule="atLeast"/>
        <w:ind w:firstLine="709"/>
        <w:rPr>
          <w:rFonts w:ascii="Times New Roman" w:hAnsi="Times New Roman" w:cs="Times New Roman"/>
          <w:sz w:val="18"/>
          <w:szCs w:val="18"/>
        </w:rPr>
      </w:pPr>
    </w:p>
    <w:p w:rsidR="00511FF4" w:rsidRPr="00AF2A24" w:rsidRDefault="00511FF4" w:rsidP="00AF2A24">
      <w:pPr>
        <w:autoSpaceDE w:val="0"/>
        <w:autoSpaceDN w:val="0"/>
        <w:adjustRightInd w:val="0"/>
        <w:spacing w:line="240" w:lineRule="atLeast"/>
        <w:ind w:firstLine="709"/>
        <w:rPr>
          <w:rFonts w:ascii="Times New Roman" w:eastAsia="Times New Roman" w:hAnsi="Times New Roman" w:cs="Times New Roman"/>
          <w:color w:val="000000"/>
          <w:sz w:val="18"/>
          <w:szCs w:val="18"/>
          <w:lang w:eastAsia="tr-TR"/>
        </w:rPr>
      </w:pPr>
      <w:r w:rsidRPr="00AF2A24">
        <w:rPr>
          <w:rFonts w:ascii="Times New Roman" w:hAnsi="Times New Roman" w:cs="Times New Roman"/>
          <w:sz w:val="18"/>
          <w:szCs w:val="18"/>
        </w:rPr>
        <w:t xml:space="preserve">Bu karara neden olamayacak nedenlere örnekler: </w:t>
      </w:r>
      <w:r w:rsidRPr="00AF2A24">
        <w:rPr>
          <w:rFonts w:ascii="Times New Roman" w:eastAsia="Times New Roman" w:hAnsi="Times New Roman" w:cs="Times New Roman"/>
          <w:color w:val="000000"/>
          <w:sz w:val="18"/>
          <w:szCs w:val="18"/>
          <w:lang w:eastAsia="tr-TR"/>
        </w:rPr>
        <w:t xml:space="preserve">Olgusal gerçekliğe dayanma, önyargılara göre değerlendirme, yenileşmenin reddedilmesi, kişisel his ve düşüncelerin ön plana çıktığı </w:t>
      </w:r>
      <w:r w:rsidR="00A81E50">
        <w:rPr>
          <w:rFonts w:ascii="Times New Roman" w:eastAsia="Times New Roman" w:hAnsi="Times New Roman" w:cs="Times New Roman"/>
          <w:color w:val="000000"/>
          <w:sz w:val="18"/>
          <w:szCs w:val="18"/>
          <w:lang w:eastAsia="tr-TR"/>
        </w:rPr>
        <w:t>nedenler, keyfi tanımlar, fantastik nedenler…</w:t>
      </w:r>
    </w:p>
    <w:p w:rsidR="00511FF4" w:rsidRPr="00AF2A24" w:rsidRDefault="00511FF4" w:rsidP="00AF2A24">
      <w:pPr>
        <w:autoSpaceDE w:val="0"/>
        <w:autoSpaceDN w:val="0"/>
        <w:adjustRightInd w:val="0"/>
        <w:spacing w:line="240" w:lineRule="atLeast"/>
        <w:ind w:firstLine="709"/>
        <w:rPr>
          <w:rFonts w:ascii="Times New Roman" w:eastAsia="Times New Roman" w:hAnsi="Times New Roman" w:cs="Times New Roman"/>
          <w:color w:val="000000"/>
          <w:sz w:val="20"/>
          <w:szCs w:val="20"/>
          <w:lang w:eastAsia="tr-TR"/>
        </w:rPr>
      </w:pPr>
    </w:p>
    <w:p w:rsidR="00511FF4" w:rsidRPr="001D7AAC" w:rsidRDefault="00511FF4" w:rsidP="00AF2A24">
      <w:pPr>
        <w:tabs>
          <w:tab w:val="left" w:pos="3261"/>
        </w:tabs>
        <w:autoSpaceDE w:val="0"/>
        <w:autoSpaceDN w:val="0"/>
        <w:adjustRightInd w:val="0"/>
        <w:spacing w:line="240" w:lineRule="atLeast"/>
        <w:ind w:firstLine="0"/>
        <w:rPr>
          <w:rFonts w:ascii="Times New Roman" w:hAnsi="Times New Roman" w:cs="Times New Roman"/>
          <w:color w:val="000000" w:themeColor="text1"/>
          <w:sz w:val="20"/>
          <w:szCs w:val="20"/>
        </w:rPr>
      </w:pPr>
      <w:r w:rsidRPr="001D7AAC">
        <w:rPr>
          <w:rFonts w:ascii="Times New Roman" w:eastAsia="Times New Roman" w:hAnsi="Times New Roman" w:cs="Times New Roman"/>
          <w:b/>
          <w:bCs/>
          <w:color w:val="000000" w:themeColor="text1"/>
          <w:sz w:val="20"/>
          <w:szCs w:val="20"/>
          <w:lang w:eastAsia="tr-TR"/>
        </w:rPr>
        <w:t xml:space="preserve">Anahtar Sözcükler: </w:t>
      </w:r>
      <w:r w:rsidRPr="001D7AAC">
        <w:rPr>
          <w:rFonts w:ascii="Times New Roman" w:eastAsia="Times New Roman" w:hAnsi="Times New Roman" w:cs="Times New Roman"/>
          <w:color w:val="000000" w:themeColor="text1"/>
          <w:sz w:val="20"/>
          <w:szCs w:val="20"/>
          <w:lang w:eastAsia="tr-TR"/>
        </w:rPr>
        <w:t>Cinsiyet değişikliği, hukuki nedenler, hak, yasa, önyargılar.</w:t>
      </w: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511FF4" w:rsidRPr="00AF2A24" w:rsidRDefault="00511FF4" w:rsidP="00AF2A24">
      <w:pPr>
        <w:spacing w:line="240" w:lineRule="atLeast"/>
        <w:rPr>
          <w:rFonts w:ascii="Times New Roman" w:hAnsi="Times New Roman" w:cs="Times New Roman"/>
          <w:sz w:val="20"/>
          <w:szCs w:val="20"/>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p>
    <w:p w:rsidR="00511FF4" w:rsidRPr="00AF2A24" w:rsidRDefault="00511FF4"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p>
    <w:p w:rsidR="00AF52DB" w:rsidRPr="00AF2A24" w:rsidRDefault="00AF52DB"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D072D7" w:rsidRPr="00AF2A24" w:rsidRDefault="00D072D7" w:rsidP="00AF2A24">
      <w:pPr>
        <w:autoSpaceDE w:val="0"/>
        <w:autoSpaceDN w:val="0"/>
        <w:adjustRightInd w:val="0"/>
        <w:spacing w:line="240" w:lineRule="atLeast"/>
        <w:rPr>
          <w:rFonts w:ascii="Times New Roman" w:hAnsi="Times New Roman" w:cs="Times New Roman"/>
          <w:b/>
          <w:sz w:val="20"/>
          <w:szCs w:val="20"/>
        </w:rPr>
      </w:pPr>
    </w:p>
    <w:p w:rsidR="009E1BA9" w:rsidRPr="00AF2A24" w:rsidRDefault="009E1BA9" w:rsidP="00AF2A24">
      <w:pPr>
        <w:autoSpaceDE w:val="0"/>
        <w:autoSpaceDN w:val="0"/>
        <w:adjustRightInd w:val="0"/>
        <w:spacing w:line="240" w:lineRule="atLeast"/>
        <w:rPr>
          <w:rFonts w:ascii="Times New Roman" w:hAnsi="Times New Roman" w:cs="Times New Roman"/>
          <w:b/>
          <w:sz w:val="20"/>
          <w:szCs w:val="20"/>
        </w:rPr>
      </w:pPr>
      <w:r w:rsidRPr="00AF2A24">
        <w:rPr>
          <w:rFonts w:ascii="Times New Roman" w:hAnsi="Times New Roman" w:cs="Times New Roman"/>
          <w:b/>
          <w:sz w:val="20"/>
          <w:szCs w:val="20"/>
        </w:rPr>
        <w:lastRenderedPageBreak/>
        <w:t>Kararın Özeti</w:t>
      </w:r>
    </w:p>
    <w:p w:rsidR="00D072D7" w:rsidRPr="00AF2A24" w:rsidRDefault="00D072D7" w:rsidP="00AF2A24">
      <w:pPr>
        <w:autoSpaceDE w:val="0"/>
        <w:autoSpaceDN w:val="0"/>
        <w:adjustRightInd w:val="0"/>
        <w:spacing w:line="240" w:lineRule="atLeast"/>
        <w:rPr>
          <w:rFonts w:ascii="Times New Roman" w:hAnsi="Times New Roman" w:cs="Times New Roman"/>
          <w:sz w:val="20"/>
          <w:szCs w:val="20"/>
        </w:rPr>
      </w:pPr>
    </w:p>
    <w:p w:rsidR="009E1BA9" w:rsidRDefault="009E1BA9"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Bülent Ersoy, 1981’de Londra'da cinsiyet değişikliğine ilişkin ameliyattan sonra, Türkiye'de ilk olarak nüfus kütüğündeki cinsiyet hanesinde yazılı olan "erkek" kaydının değiştirilmesini talep etmiştir. Asliye mahkemesi talebi kabul etmiş, fakat Yargıtay'ın bozma kara</w:t>
      </w:r>
      <w:r w:rsidR="00CF393B">
        <w:rPr>
          <w:rFonts w:ascii="Times New Roman" w:hAnsi="Times New Roman" w:cs="Times New Roman"/>
          <w:sz w:val="20"/>
          <w:szCs w:val="20"/>
        </w:rPr>
        <w:t>rına uymuştur. Bülent Ersoy'un nüfus k</w:t>
      </w:r>
      <w:r w:rsidRPr="00AF2A24">
        <w:rPr>
          <w:rFonts w:ascii="Times New Roman" w:hAnsi="Times New Roman" w:cs="Times New Roman"/>
          <w:sz w:val="20"/>
          <w:szCs w:val="20"/>
        </w:rPr>
        <w:t>ütüğündeki cinsiyet kaydının değiştirilmesine ilişkin dâvalar, dâvaların farklı</w:t>
      </w:r>
      <w:r w:rsidR="00CF393B">
        <w:rPr>
          <w:rFonts w:ascii="Times New Roman" w:hAnsi="Times New Roman" w:cs="Times New Roman"/>
          <w:sz w:val="20"/>
          <w:szCs w:val="20"/>
        </w:rPr>
        <w:t xml:space="preserve"> yerlerde açılmaları nedeniyle </w:t>
      </w:r>
      <w:r w:rsidRPr="00AF2A24">
        <w:rPr>
          <w:rFonts w:ascii="Times New Roman" w:hAnsi="Times New Roman" w:cs="Times New Roman"/>
          <w:sz w:val="20"/>
          <w:szCs w:val="20"/>
        </w:rPr>
        <w:t>dört defa Yargıtay'a gelmiş ve her defasında reddedilmiştir.  Yargıtay, 27.3.19</w:t>
      </w:r>
      <w:r w:rsidR="004D4DB7" w:rsidRPr="00AF2A24">
        <w:rPr>
          <w:rFonts w:ascii="Times New Roman" w:hAnsi="Times New Roman" w:cs="Times New Roman"/>
          <w:sz w:val="20"/>
          <w:szCs w:val="20"/>
        </w:rPr>
        <w:t>86 tarihli kararında,</w:t>
      </w:r>
      <w:r w:rsidRPr="00AF2A24">
        <w:rPr>
          <w:rFonts w:ascii="Times New Roman" w:hAnsi="Times New Roman" w:cs="Times New Roman"/>
          <w:sz w:val="20"/>
          <w:szCs w:val="20"/>
        </w:rPr>
        <w:t xml:space="preserve"> cinsiyet değişikliğini aşağıdaki gerekçelerle reddetmiştir:</w:t>
      </w:r>
    </w:p>
    <w:p w:rsidR="00275AC6" w:rsidRPr="00AF2A24" w:rsidRDefault="00275AC6" w:rsidP="00AF2A24">
      <w:pPr>
        <w:autoSpaceDE w:val="0"/>
        <w:autoSpaceDN w:val="0"/>
        <w:adjustRightInd w:val="0"/>
        <w:spacing w:line="240" w:lineRule="atLeast"/>
        <w:rPr>
          <w:rFonts w:ascii="Times New Roman" w:hAnsi="Times New Roman" w:cs="Times New Roman"/>
          <w:sz w:val="20"/>
          <w:szCs w:val="20"/>
        </w:rPr>
      </w:pPr>
    </w:p>
    <w:p w:rsidR="00502A89" w:rsidRPr="00955ADF" w:rsidRDefault="009E1BA9" w:rsidP="00955ADF">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"Raporlarda belirlenen hususlar doğuştan erkek olduğu halde, özgür iradesi ile ve operasyonla erkeklik organlarını yok et</w:t>
      </w:r>
      <w:r w:rsidR="004D4DB7" w:rsidRPr="00AF2A24">
        <w:rPr>
          <w:rFonts w:ascii="Times New Roman" w:hAnsi="Times New Roman" w:cs="Times New Roman"/>
          <w:sz w:val="20"/>
          <w:szCs w:val="20"/>
        </w:rPr>
        <w:t xml:space="preserve">tiren, psikolojik yönden kendini </w:t>
      </w:r>
      <w:r w:rsidRPr="00AF2A24">
        <w:rPr>
          <w:rFonts w:ascii="Times New Roman" w:hAnsi="Times New Roman" w:cs="Times New Roman"/>
          <w:sz w:val="20"/>
          <w:szCs w:val="20"/>
        </w:rPr>
        <w:t>kadınlığa intibak ettiren ve sun'i yolla da olsa vücuduna kadınlara özgü bir görünüm getiren kişiyi tanımlamaktan ibar</w:t>
      </w:r>
      <w:r w:rsidR="00CF393B">
        <w:rPr>
          <w:rFonts w:ascii="Times New Roman" w:hAnsi="Times New Roman" w:cs="Times New Roman"/>
          <w:sz w:val="20"/>
          <w:szCs w:val="20"/>
        </w:rPr>
        <w:t>ettir. Oysa yürürlükte bulunan hukuk k</w:t>
      </w:r>
      <w:r w:rsidRPr="00AF2A24">
        <w:rPr>
          <w:rFonts w:ascii="Times New Roman" w:hAnsi="Times New Roman" w:cs="Times New Roman"/>
          <w:sz w:val="20"/>
          <w:szCs w:val="20"/>
        </w:rPr>
        <w:t xml:space="preserve">uralları iradî şekilde cinsiyet değişikliğine cevaz vermemektedir. Her şeyden önce böyle bir eylem kişilik hakkı (şahsiyet hakkı) </w:t>
      </w:r>
      <w:r w:rsidR="00CF393B">
        <w:rPr>
          <w:rFonts w:ascii="Times New Roman" w:hAnsi="Times New Roman" w:cs="Times New Roman"/>
          <w:sz w:val="20"/>
          <w:szCs w:val="20"/>
        </w:rPr>
        <w:t xml:space="preserve"> </w:t>
      </w:r>
      <w:r w:rsidRPr="00AF2A24">
        <w:rPr>
          <w:rFonts w:ascii="Times New Roman" w:hAnsi="Times New Roman" w:cs="Times New Roman"/>
          <w:sz w:val="20"/>
          <w:szCs w:val="20"/>
        </w:rPr>
        <w:t xml:space="preserve">üzerinde tasarruf </w:t>
      </w:r>
      <w:r w:rsidR="00CF393B">
        <w:rPr>
          <w:rFonts w:ascii="Times New Roman" w:hAnsi="Times New Roman" w:cs="Times New Roman"/>
          <w:sz w:val="20"/>
          <w:szCs w:val="20"/>
        </w:rPr>
        <w:t>niteliği taşımaktadır ki, Medeni</w:t>
      </w:r>
      <w:r w:rsidRPr="00AF2A24">
        <w:rPr>
          <w:rFonts w:ascii="Times New Roman" w:hAnsi="Times New Roman" w:cs="Times New Roman"/>
          <w:sz w:val="20"/>
          <w:szCs w:val="20"/>
        </w:rPr>
        <w:t xml:space="preserve"> Kanun</w:t>
      </w:r>
      <w:r w:rsidR="00CF393B">
        <w:rPr>
          <w:rFonts w:ascii="Times New Roman" w:hAnsi="Times New Roman" w:cs="Times New Roman"/>
          <w:sz w:val="20"/>
          <w:szCs w:val="20"/>
        </w:rPr>
        <w:t>’</w:t>
      </w:r>
      <w:r w:rsidRPr="00AF2A24">
        <w:rPr>
          <w:rFonts w:ascii="Times New Roman" w:hAnsi="Times New Roman" w:cs="Times New Roman"/>
          <w:sz w:val="20"/>
          <w:szCs w:val="20"/>
        </w:rPr>
        <w:t>un 23. maddesi buna engeldir. Zira bir kimsenin kanunda açıkça yer verilmeyen halle</w:t>
      </w:r>
      <w:r w:rsidR="00CF393B">
        <w:rPr>
          <w:rFonts w:ascii="Times New Roman" w:hAnsi="Times New Roman" w:cs="Times New Roman"/>
          <w:sz w:val="20"/>
          <w:szCs w:val="20"/>
        </w:rPr>
        <w:t>rde beden tümlüğü (ki buna cinsi</w:t>
      </w:r>
      <w:r w:rsidRPr="00AF2A24">
        <w:rPr>
          <w:rFonts w:ascii="Times New Roman" w:hAnsi="Times New Roman" w:cs="Times New Roman"/>
          <w:sz w:val="20"/>
          <w:szCs w:val="20"/>
        </w:rPr>
        <w:t xml:space="preserve"> tamamiyet ve onun idamesi de dâhildir) üzerinde tasarruf etmek hakkı yoktur. O halde serbest irade ile kişi cinsiyetini </w:t>
      </w:r>
      <w:r w:rsidRPr="00AF2A24">
        <w:rPr>
          <w:rFonts w:ascii="Times New Roman" w:hAnsi="Times New Roman" w:cs="Times New Roman"/>
          <w:iCs/>
          <w:sz w:val="20"/>
          <w:szCs w:val="20"/>
        </w:rPr>
        <w:t xml:space="preserve">keyfince </w:t>
      </w:r>
      <w:r w:rsidRPr="00AF2A24">
        <w:rPr>
          <w:rFonts w:ascii="Times New Roman" w:hAnsi="Times New Roman" w:cs="Times New Roman"/>
          <w:sz w:val="20"/>
          <w:szCs w:val="20"/>
        </w:rPr>
        <w:t xml:space="preserve">değiştiremez. Aksi kabul edilirse iş, kişilik hakkı üzerinde tasarrufla kalmaz, kanuna karşı hilelere kapı aralanmış olur. Söz gelişi eşinden boşanamayan kimse cinsiyetini değiştirerek ve aynı cinsten kişilerin evli olamayacakları kuralına dayanarak evlilik bağım çözme </w:t>
      </w:r>
      <w:r w:rsidR="004D4DB7" w:rsidRPr="00AF2A24">
        <w:rPr>
          <w:rFonts w:ascii="Times New Roman" w:hAnsi="Times New Roman" w:cs="Times New Roman"/>
          <w:sz w:val="20"/>
          <w:szCs w:val="20"/>
        </w:rPr>
        <w:t>imkânı</w:t>
      </w:r>
      <w:r w:rsidRPr="00AF2A24">
        <w:rPr>
          <w:rFonts w:ascii="Times New Roman" w:hAnsi="Times New Roman" w:cs="Times New Roman"/>
          <w:sz w:val="20"/>
          <w:szCs w:val="20"/>
        </w:rPr>
        <w:t xml:space="preserve"> elde edecektir. Yine bir kimse erkeklere özgü olan askerlik, millî görevden (askerlik yükümlülüğünden) kurtulmaya ya da kadınlar için tanınan daha erken emeklilik hakkı elde etmeye, benzeri başka haksız yararlar sağlamaya </w:t>
      </w:r>
      <w:r w:rsidR="004D4DB7" w:rsidRPr="00AF2A24">
        <w:rPr>
          <w:rFonts w:ascii="Times New Roman" w:hAnsi="Times New Roman" w:cs="Times New Roman"/>
          <w:sz w:val="20"/>
          <w:szCs w:val="20"/>
        </w:rPr>
        <w:t>imkân</w:t>
      </w:r>
      <w:r w:rsidRPr="00AF2A24">
        <w:rPr>
          <w:rFonts w:ascii="Times New Roman" w:hAnsi="Times New Roman" w:cs="Times New Roman"/>
          <w:sz w:val="20"/>
          <w:szCs w:val="20"/>
        </w:rPr>
        <w:t xml:space="preserve"> bulur. Bu örneklere kimsenin olumlu cevap vereceğini sanmıyoruz. Her ne kadar yanlışlığın devamına hukuk ilgisiz kalamaz ise de hukukun öngördüğü husus, çift organlı olarak doğmuş olan (yani hünsa durumda bulunan) ve zamanla inkişâf eden cinsiyetine göre ameli</w:t>
      </w:r>
      <w:r w:rsidR="004D4DB7" w:rsidRPr="00AF2A24">
        <w:rPr>
          <w:rFonts w:ascii="Times New Roman" w:hAnsi="Times New Roman" w:cs="Times New Roman"/>
          <w:sz w:val="20"/>
          <w:szCs w:val="20"/>
        </w:rPr>
        <w:t>yatla durumu açıklığa kavuşanla</w:t>
      </w:r>
      <w:r w:rsidRPr="00AF2A24">
        <w:rPr>
          <w:rFonts w:ascii="Times New Roman" w:hAnsi="Times New Roman" w:cs="Times New Roman"/>
          <w:sz w:val="20"/>
          <w:szCs w:val="20"/>
        </w:rPr>
        <w:t>rın, işbu gerçek</w:t>
      </w:r>
      <w:r w:rsidR="004D4DB7" w:rsidRPr="00AF2A24">
        <w:rPr>
          <w:rFonts w:ascii="Times New Roman" w:hAnsi="Times New Roman" w:cs="Times New Roman"/>
          <w:sz w:val="20"/>
          <w:szCs w:val="20"/>
        </w:rPr>
        <w:t xml:space="preserve"> cinsiyetleri ile nüfus kayıtların</w:t>
      </w:r>
      <w:r w:rsidRPr="00AF2A24">
        <w:rPr>
          <w:rFonts w:ascii="Times New Roman" w:hAnsi="Times New Roman" w:cs="Times New Roman"/>
          <w:sz w:val="20"/>
          <w:szCs w:val="20"/>
        </w:rPr>
        <w:t>daki çelişkinin düzeltilmesini sağlamaktır. Dosyadaki raporlar olayın gelişimi ve yürürlükteki hukuk karşısında davacı, hangi cinsel duygular içinde bulunursa bulunsun, ne yolda cinsel tatmine ulaşırsa ulaşsın, psikolojik yapısında ne gibi değişiklik meydana gelirse gelsin, özgür iradesi ile yok ettiği cinsiyetine dayana</w:t>
      </w:r>
      <w:r w:rsidR="00007ED5" w:rsidRPr="00AF2A24">
        <w:rPr>
          <w:rFonts w:ascii="Times New Roman" w:hAnsi="Times New Roman" w:cs="Times New Roman"/>
          <w:sz w:val="20"/>
          <w:szCs w:val="20"/>
        </w:rPr>
        <w:t>rak karşı cinsten olduğunun tesp</w:t>
      </w:r>
      <w:r w:rsidRPr="00AF2A24">
        <w:rPr>
          <w:rFonts w:ascii="Times New Roman" w:hAnsi="Times New Roman" w:cs="Times New Roman"/>
          <w:sz w:val="20"/>
          <w:szCs w:val="20"/>
        </w:rPr>
        <w:t xml:space="preserve">itini, yâni cinsiyetinin değiştirilmesini isteyemez. Davacının, serbest iradesi ile vaki ameliyat yüzünden, cinsiyetinin (erkekliğinin) gerektirdiği imkânları yeniden elde edemeyecek duruma gelmiş olması da varmak istediği amaca ulaşmasını haklı kılmaz. Yâni kanun kişilik hakkına bizzat saldıran kimsenin, meydana getirdiği sonuca hukukta yeri olmayan bir çare bulmaya mecbur değildir. Herkes yanlış eylemlerinin sonuçlarına katlanmak zorundadır. İşe, </w:t>
      </w:r>
      <w:r w:rsidRPr="00AF2A24">
        <w:rPr>
          <w:rFonts w:ascii="Times New Roman" w:hAnsi="Times New Roman" w:cs="Times New Roman"/>
          <w:iCs/>
          <w:sz w:val="20"/>
          <w:szCs w:val="20"/>
        </w:rPr>
        <w:t>duygusal zeminde çözüm aramak doğru olamaz</w:t>
      </w:r>
      <w:r w:rsidR="00CF393B">
        <w:rPr>
          <w:rFonts w:ascii="Times New Roman" w:hAnsi="Times New Roman" w:cs="Times New Roman"/>
          <w:i/>
          <w:iCs/>
          <w:sz w:val="20"/>
          <w:szCs w:val="20"/>
        </w:rPr>
        <w:t xml:space="preserve"> </w:t>
      </w:r>
      <w:r w:rsidR="00CF393B">
        <w:rPr>
          <w:rFonts w:ascii="Times New Roman" w:hAnsi="Times New Roman" w:cs="Times New Roman"/>
          <w:iCs/>
          <w:sz w:val="20"/>
          <w:szCs w:val="20"/>
        </w:rPr>
        <w:t>ç</w:t>
      </w:r>
      <w:r w:rsidRPr="00AF2A24">
        <w:rPr>
          <w:rFonts w:ascii="Times New Roman" w:hAnsi="Times New Roman" w:cs="Times New Roman"/>
          <w:sz w:val="20"/>
          <w:szCs w:val="20"/>
        </w:rPr>
        <w:t xml:space="preserve">ünkü hukuk, hak karşısında ne kadar şefkatli ise, hata söz konusu olduğu hallerde de o derece müsamanasızdır. Erkekliğini yitirmiş ve fakat kadın da olamamış bir </w:t>
      </w:r>
      <w:r w:rsidRPr="00AF2A24">
        <w:rPr>
          <w:rFonts w:ascii="Times New Roman" w:hAnsi="Times New Roman" w:cs="Times New Roman"/>
          <w:sz w:val="20"/>
          <w:szCs w:val="20"/>
        </w:rPr>
        <w:lastRenderedPageBreak/>
        <w:t>kimsenin çaresizliğine birlikte acınır. Ama kanun bir yana itilerek imkân hazırlanamaz.</w:t>
      </w:r>
      <w:r w:rsidR="008267EE" w:rsidRPr="00AF2A24">
        <w:rPr>
          <w:rFonts w:ascii="Times New Roman" w:hAnsi="Times New Roman" w:cs="Times New Roman"/>
          <w:sz w:val="20"/>
          <w:szCs w:val="20"/>
        </w:rPr>
        <w:t>”</w:t>
      </w: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p>
    <w:p w:rsidR="009E1BA9" w:rsidRPr="00AF2A24" w:rsidRDefault="00275AC6" w:rsidP="00AF2A24">
      <w:pPr>
        <w:autoSpaceDE w:val="0"/>
        <w:autoSpaceDN w:val="0"/>
        <w:adjustRightInd w:val="0"/>
        <w:spacing w:line="240" w:lineRule="atLeast"/>
        <w:ind w:firstLine="0"/>
        <w:rPr>
          <w:rFonts w:ascii="Times New Roman" w:hAnsi="Times New Roman" w:cs="Times New Roman"/>
          <w:b/>
          <w:sz w:val="20"/>
          <w:szCs w:val="20"/>
        </w:rPr>
      </w:pPr>
      <w:r>
        <w:rPr>
          <w:rFonts w:ascii="Times New Roman" w:hAnsi="Times New Roman" w:cs="Times New Roman"/>
          <w:b/>
          <w:sz w:val="20"/>
          <w:szCs w:val="20"/>
        </w:rPr>
        <w:t>Karşıt G</w:t>
      </w:r>
      <w:r w:rsidR="004B1548">
        <w:rPr>
          <w:rFonts w:ascii="Times New Roman" w:hAnsi="Times New Roman" w:cs="Times New Roman"/>
          <w:b/>
          <w:sz w:val="20"/>
          <w:szCs w:val="20"/>
        </w:rPr>
        <w:t>örüş</w:t>
      </w: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r w:rsidRPr="00AF2A24">
        <w:rPr>
          <w:rFonts w:ascii="Times New Roman" w:hAnsi="Times New Roman" w:cs="Times New Roman"/>
          <w:iCs/>
          <w:sz w:val="20"/>
          <w:szCs w:val="20"/>
        </w:rPr>
        <w:t xml:space="preserve">Bu nedenlerle </w:t>
      </w:r>
      <w:r w:rsidR="004D4DB7" w:rsidRPr="00AF2A24">
        <w:rPr>
          <w:rFonts w:ascii="Times New Roman" w:hAnsi="Times New Roman" w:cs="Times New Roman"/>
          <w:iCs/>
          <w:sz w:val="20"/>
          <w:szCs w:val="20"/>
        </w:rPr>
        <w:t xml:space="preserve">ve </w:t>
      </w:r>
      <w:r w:rsidRPr="00AF2A24">
        <w:rPr>
          <w:rFonts w:ascii="Times New Roman" w:hAnsi="Times New Roman" w:cs="Times New Roman"/>
          <w:iCs/>
          <w:sz w:val="20"/>
          <w:szCs w:val="20"/>
        </w:rPr>
        <w:t>oyçokluğuyla alınan karara</w:t>
      </w:r>
      <w:r w:rsidR="008267EE" w:rsidRPr="00AF2A24">
        <w:rPr>
          <w:rFonts w:ascii="Times New Roman" w:hAnsi="Times New Roman" w:cs="Times New Roman"/>
          <w:iCs/>
          <w:sz w:val="20"/>
          <w:szCs w:val="20"/>
        </w:rPr>
        <w:t xml:space="preserve"> karşı</w:t>
      </w:r>
      <w:r w:rsidRPr="00AF2A24">
        <w:rPr>
          <w:rFonts w:ascii="Times New Roman" w:hAnsi="Times New Roman" w:cs="Times New Roman"/>
          <w:iCs/>
          <w:sz w:val="20"/>
          <w:szCs w:val="20"/>
        </w:rPr>
        <w:t xml:space="preserve"> olarak</w:t>
      </w:r>
      <w:r w:rsidR="008267EE" w:rsidRPr="00AF2A24">
        <w:rPr>
          <w:rFonts w:ascii="Times New Roman" w:hAnsi="Times New Roman" w:cs="Times New Roman"/>
          <w:iCs/>
          <w:sz w:val="20"/>
          <w:szCs w:val="20"/>
        </w:rPr>
        <w:t>,</w:t>
      </w:r>
      <w:r w:rsidRPr="00AF2A24">
        <w:rPr>
          <w:rFonts w:ascii="Times New Roman" w:hAnsi="Times New Roman" w:cs="Times New Roman"/>
          <w:iCs/>
          <w:sz w:val="20"/>
          <w:szCs w:val="20"/>
        </w:rPr>
        <w:t xml:space="preserve"> </w:t>
      </w:r>
      <w:r w:rsidRPr="00AF2A24">
        <w:rPr>
          <w:rFonts w:ascii="Times New Roman" w:eastAsia="Times New Roman" w:hAnsi="Times New Roman" w:cs="Times New Roman"/>
          <w:color w:val="000000"/>
          <w:sz w:val="20"/>
          <w:szCs w:val="20"/>
          <w:lang w:eastAsia="tr-TR"/>
        </w:rPr>
        <w:t>üyelerden Namık K.</w:t>
      </w:r>
      <w:r w:rsidR="004D4DB7" w:rsidRPr="00AF2A24">
        <w:rPr>
          <w:rFonts w:ascii="Times New Roman" w:eastAsia="Times New Roman" w:hAnsi="Times New Roman" w:cs="Times New Roman"/>
          <w:color w:val="000000"/>
          <w:sz w:val="20"/>
          <w:szCs w:val="20"/>
          <w:lang w:eastAsia="tr-TR"/>
        </w:rPr>
        <w:t xml:space="preserve"> </w:t>
      </w:r>
      <w:r w:rsidRPr="00AF2A24">
        <w:rPr>
          <w:rFonts w:ascii="Times New Roman" w:eastAsia="Times New Roman" w:hAnsi="Times New Roman" w:cs="Times New Roman"/>
          <w:color w:val="000000"/>
          <w:sz w:val="20"/>
          <w:szCs w:val="20"/>
          <w:lang w:eastAsia="tr-TR"/>
        </w:rPr>
        <w:t>Yalçınkaya</w:t>
      </w:r>
      <w:r w:rsidR="004D4DB7" w:rsidRPr="00AF2A24">
        <w:rPr>
          <w:rFonts w:ascii="Times New Roman" w:eastAsia="Times New Roman" w:hAnsi="Times New Roman" w:cs="Times New Roman"/>
          <w:color w:val="000000"/>
          <w:sz w:val="20"/>
          <w:szCs w:val="20"/>
          <w:lang w:eastAsia="tr-TR"/>
        </w:rPr>
        <w:t>’nın</w:t>
      </w:r>
      <w:r w:rsidRPr="00AF2A24">
        <w:rPr>
          <w:rFonts w:ascii="Times New Roman" w:eastAsia="Times New Roman" w:hAnsi="Times New Roman" w:cs="Times New Roman"/>
          <w:color w:val="000000"/>
          <w:sz w:val="20"/>
          <w:szCs w:val="20"/>
          <w:lang w:eastAsia="tr-TR"/>
        </w:rPr>
        <w:t xml:space="preserve"> görüşüne göre ise; </w:t>
      </w:r>
      <w:r w:rsidR="00CF393B">
        <w:rPr>
          <w:rFonts w:ascii="Times New Roman" w:hAnsi="Times New Roman" w:cs="Times New Roman"/>
          <w:sz w:val="20"/>
          <w:szCs w:val="20"/>
        </w:rPr>
        <w:t>Medeni</w:t>
      </w:r>
      <w:r w:rsidRPr="00AF2A24">
        <w:rPr>
          <w:rFonts w:ascii="Times New Roman" w:hAnsi="Times New Roman" w:cs="Times New Roman"/>
          <w:sz w:val="20"/>
          <w:szCs w:val="20"/>
        </w:rPr>
        <w:t xml:space="preserve"> Kanun'un 38'inci maddesine göre: "Hâkim hükmü olmadıkça ahvali şahsiye sicilinin hiçbir kaydı tashih edilemez". Nüfus Kanunu'nun 46'ncı maddesinin l'</w:t>
      </w:r>
      <w:r w:rsidR="004D4DB7" w:rsidRPr="00AF2A24">
        <w:rPr>
          <w:rFonts w:ascii="Times New Roman" w:hAnsi="Times New Roman" w:cs="Times New Roman"/>
          <w:sz w:val="20"/>
          <w:szCs w:val="20"/>
        </w:rPr>
        <w:t xml:space="preserve"> </w:t>
      </w:r>
      <w:r w:rsidRPr="00AF2A24">
        <w:rPr>
          <w:rFonts w:ascii="Times New Roman" w:hAnsi="Times New Roman" w:cs="Times New Roman"/>
          <w:sz w:val="20"/>
          <w:szCs w:val="20"/>
        </w:rPr>
        <w:t xml:space="preserve">inci fıkrasına göre, "Yaş, ad, soyadı ve </w:t>
      </w:r>
      <w:r w:rsidRPr="00AF2A24">
        <w:rPr>
          <w:rFonts w:ascii="Times New Roman" w:hAnsi="Times New Roman" w:cs="Times New Roman"/>
          <w:i/>
          <w:iCs/>
          <w:sz w:val="20"/>
          <w:szCs w:val="20"/>
        </w:rPr>
        <w:t xml:space="preserve">diğer </w:t>
      </w:r>
      <w:r w:rsidRPr="00AF2A24">
        <w:rPr>
          <w:rFonts w:ascii="Times New Roman" w:hAnsi="Times New Roman" w:cs="Times New Roman"/>
          <w:sz w:val="20"/>
          <w:szCs w:val="20"/>
        </w:rPr>
        <w:t>kayıt düzeltme dâvaları ilgilinin oturduğu yer asliye hukuk mahkemesinde cumhuriyet savcısı ve nüfus baş</w:t>
      </w:r>
      <w:r w:rsidRPr="00AF2A24">
        <w:rPr>
          <w:rFonts w:ascii="Times New Roman" w:eastAsia="Times New Roman" w:hAnsi="Times New Roman" w:cs="Times New Roman"/>
          <w:color w:val="000000"/>
          <w:sz w:val="20"/>
          <w:szCs w:val="20"/>
          <w:lang w:eastAsia="tr-TR"/>
        </w:rPr>
        <w:t xml:space="preserve"> </w:t>
      </w:r>
      <w:r w:rsidRPr="00AF2A24">
        <w:rPr>
          <w:rFonts w:ascii="Times New Roman" w:hAnsi="Times New Roman" w:cs="Times New Roman"/>
          <w:sz w:val="20"/>
          <w:szCs w:val="20"/>
        </w:rPr>
        <w:t xml:space="preserve">memuru veya nüfus memuru huzuruyla görülür ve karara bağlanır". Nüfus Kanunu'nun 46'ncı maddesinde yer alan </w:t>
      </w:r>
      <w:r w:rsidRPr="00AF2A24">
        <w:rPr>
          <w:rFonts w:ascii="Times New Roman" w:hAnsi="Times New Roman" w:cs="Times New Roman"/>
          <w:i/>
          <w:iCs/>
          <w:sz w:val="20"/>
          <w:szCs w:val="20"/>
        </w:rPr>
        <w:t>"</w:t>
      </w:r>
      <w:r w:rsidRPr="00CF393B">
        <w:rPr>
          <w:rFonts w:ascii="Times New Roman" w:hAnsi="Times New Roman" w:cs="Times New Roman"/>
          <w:iCs/>
          <w:sz w:val="20"/>
          <w:szCs w:val="20"/>
        </w:rPr>
        <w:t>ve diğer"</w:t>
      </w:r>
      <w:r w:rsidRPr="00AF2A24">
        <w:rPr>
          <w:rFonts w:ascii="Times New Roman" w:hAnsi="Times New Roman" w:cs="Times New Roman"/>
          <w:i/>
          <w:iCs/>
          <w:sz w:val="20"/>
          <w:szCs w:val="20"/>
        </w:rPr>
        <w:t xml:space="preserve"> </w:t>
      </w:r>
      <w:r w:rsidRPr="00AF2A24">
        <w:rPr>
          <w:rFonts w:ascii="Times New Roman" w:hAnsi="Times New Roman" w:cs="Times New Roman"/>
          <w:sz w:val="20"/>
          <w:szCs w:val="20"/>
        </w:rPr>
        <w:t xml:space="preserve">ibaresinden </w:t>
      </w:r>
      <w:r w:rsidRPr="00AF2A24">
        <w:rPr>
          <w:rFonts w:ascii="Times New Roman" w:hAnsi="Times New Roman" w:cs="Times New Roman"/>
          <w:i/>
          <w:iCs/>
          <w:sz w:val="20"/>
          <w:szCs w:val="20"/>
        </w:rPr>
        <w:t>"</w:t>
      </w:r>
      <w:r w:rsidRPr="00CF393B">
        <w:rPr>
          <w:rFonts w:ascii="Times New Roman" w:hAnsi="Times New Roman" w:cs="Times New Roman"/>
          <w:iCs/>
          <w:sz w:val="20"/>
          <w:szCs w:val="20"/>
        </w:rPr>
        <w:t xml:space="preserve">diğer </w:t>
      </w:r>
      <w:r w:rsidRPr="00AF2A24">
        <w:rPr>
          <w:rFonts w:ascii="Times New Roman" w:hAnsi="Times New Roman" w:cs="Times New Roman"/>
          <w:sz w:val="20"/>
          <w:szCs w:val="20"/>
        </w:rPr>
        <w:t>hallerin" sadece hermafroditler için söz konusu olacağına, fakat serbest iradesi ile cinsiyet değiştirenlere uygulanmayacağına ilişkin dar yorumunu isabetsiz bulmuştur. Ayrıca Anayasa</w:t>
      </w:r>
      <w:r w:rsidR="00CF393B">
        <w:rPr>
          <w:rFonts w:ascii="Times New Roman" w:hAnsi="Times New Roman" w:cs="Times New Roman"/>
          <w:sz w:val="20"/>
          <w:szCs w:val="20"/>
        </w:rPr>
        <w:t>’</w:t>
      </w:r>
      <w:r w:rsidR="004D4DB7" w:rsidRPr="00AF2A24">
        <w:rPr>
          <w:rFonts w:ascii="Times New Roman" w:hAnsi="Times New Roman" w:cs="Times New Roman"/>
          <w:sz w:val="20"/>
          <w:szCs w:val="20"/>
        </w:rPr>
        <w:t>nın</w:t>
      </w:r>
      <w:r w:rsidRPr="00AF2A24">
        <w:rPr>
          <w:rFonts w:ascii="Times New Roman" w:hAnsi="Times New Roman" w:cs="Times New Roman"/>
          <w:sz w:val="20"/>
          <w:szCs w:val="20"/>
        </w:rPr>
        <w:t xml:space="preserve"> 36’ncı maddesine göre de "Herkes meşru vasıta ve yollardan faydalanmak suretiyle yargı mercileri önünde davacı ve dâvâlı olarak iddia ve sa</w:t>
      </w:r>
      <w:r w:rsidR="004D4DB7" w:rsidRPr="00AF2A24">
        <w:rPr>
          <w:rFonts w:ascii="Times New Roman" w:hAnsi="Times New Roman" w:cs="Times New Roman"/>
          <w:sz w:val="20"/>
          <w:szCs w:val="20"/>
        </w:rPr>
        <w:t>vunma hakkına sahiptir". D</w:t>
      </w:r>
      <w:r w:rsidRPr="00AF2A24">
        <w:rPr>
          <w:rFonts w:ascii="Times New Roman" w:eastAsia="Times New Roman" w:hAnsi="Times New Roman" w:cs="Times New Roman"/>
          <w:color w:val="000000"/>
          <w:sz w:val="20"/>
          <w:szCs w:val="20"/>
          <w:lang w:eastAsia="tr-TR"/>
        </w:rPr>
        <w:t xml:space="preserve">avanın reddini gerektiren herhangi bir sınırlama veya kısıtlamanın olmaması; davacının serbest iradesinin yalnızca tıbbi zorunluluklara ve uzmanların görüşlerine tabi olmak biçiminde gerçekleşmesi; </w:t>
      </w:r>
      <w:r w:rsidR="00CF393B" w:rsidRPr="00AF2A24">
        <w:rPr>
          <w:rFonts w:ascii="Times New Roman" w:eastAsia="Times New Roman" w:hAnsi="Times New Roman" w:cs="Times New Roman"/>
          <w:color w:val="000000"/>
          <w:sz w:val="20"/>
          <w:szCs w:val="20"/>
          <w:lang w:eastAsia="tr-TR"/>
        </w:rPr>
        <w:t>Anayasa</w:t>
      </w:r>
      <w:r w:rsidR="00CF393B">
        <w:rPr>
          <w:rFonts w:ascii="Times New Roman" w:eastAsia="Times New Roman" w:hAnsi="Times New Roman" w:cs="Times New Roman"/>
          <w:color w:val="000000"/>
          <w:sz w:val="20"/>
          <w:szCs w:val="20"/>
          <w:lang w:eastAsia="tr-TR"/>
        </w:rPr>
        <w:t>’</w:t>
      </w:r>
      <w:r w:rsidR="00CF393B" w:rsidRPr="00AF2A24">
        <w:rPr>
          <w:rFonts w:ascii="Times New Roman" w:eastAsia="Times New Roman" w:hAnsi="Times New Roman" w:cs="Times New Roman"/>
          <w:color w:val="000000"/>
          <w:sz w:val="20"/>
          <w:szCs w:val="20"/>
          <w:lang w:eastAsia="tr-TR"/>
        </w:rPr>
        <w:t>nın</w:t>
      </w:r>
      <w:r w:rsidR="00CF393B">
        <w:rPr>
          <w:rFonts w:ascii="Times New Roman" w:eastAsia="Times New Roman" w:hAnsi="Times New Roman" w:cs="Times New Roman"/>
          <w:color w:val="000000"/>
          <w:sz w:val="20"/>
          <w:szCs w:val="20"/>
          <w:lang w:eastAsia="tr-TR"/>
        </w:rPr>
        <w:t xml:space="preserve"> l7. </w:t>
      </w:r>
      <w:r w:rsidRPr="00AF2A24">
        <w:rPr>
          <w:rFonts w:ascii="Times New Roman" w:eastAsia="Times New Roman" w:hAnsi="Times New Roman" w:cs="Times New Roman"/>
          <w:color w:val="000000"/>
          <w:sz w:val="20"/>
          <w:szCs w:val="20"/>
          <w:lang w:eastAsia="tr-TR"/>
        </w:rPr>
        <w:t>maddesi</w:t>
      </w:r>
      <w:r w:rsidR="004D4DB7" w:rsidRPr="00AF2A24">
        <w:rPr>
          <w:rFonts w:ascii="Times New Roman" w:eastAsia="Times New Roman" w:hAnsi="Times New Roman" w:cs="Times New Roman"/>
          <w:color w:val="000000"/>
          <w:sz w:val="20"/>
          <w:szCs w:val="20"/>
          <w:lang w:eastAsia="tr-TR"/>
        </w:rPr>
        <w:t xml:space="preserve">ne göre </w:t>
      </w:r>
      <w:r w:rsidRPr="00AF2A24">
        <w:rPr>
          <w:rFonts w:ascii="Times New Roman" w:eastAsia="Times New Roman" w:hAnsi="Times New Roman" w:cs="Times New Roman"/>
          <w:color w:val="000000"/>
          <w:sz w:val="20"/>
          <w:szCs w:val="20"/>
          <w:lang w:eastAsia="tr-TR"/>
        </w:rPr>
        <w:t>davacının eyleminin ve bu eyleminin sonucu açtığı dava kişinin anayasal hakkının özünü oluşturduğu; diğer uluslararası sözleşmelerin d</w:t>
      </w:r>
      <w:r w:rsidR="004D4DB7" w:rsidRPr="00AF2A24">
        <w:rPr>
          <w:rFonts w:ascii="Times New Roman" w:eastAsia="Times New Roman" w:hAnsi="Times New Roman" w:cs="Times New Roman"/>
          <w:color w:val="000000"/>
          <w:sz w:val="20"/>
          <w:szCs w:val="20"/>
          <w:lang w:eastAsia="tr-TR"/>
        </w:rPr>
        <w:t>avanın reddini gerektirmediği</w:t>
      </w:r>
      <w:r w:rsidRPr="00AF2A24">
        <w:rPr>
          <w:rFonts w:ascii="Times New Roman" w:eastAsia="Times New Roman" w:hAnsi="Times New Roman" w:cs="Times New Roman"/>
          <w:color w:val="000000"/>
          <w:sz w:val="20"/>
          <w:szCs w:val="20"/>
          <w:lang w:eastAsia="tr-TR"/>
        </w:rPr>
        <w:t>; davacının transseksüel bir yapıya sahip olduğunun açık olduğu ve adli tıp raporuyla bunun onaylandığı; mahkemelerin adli tıp kararlarına rağmen uzman olmadıkları tıp biliminin verileri dışına çıkmaları ve yalnızca doğuştaki görünümüne dayalı kayda itibar g</w:t>
      </w:r>
      <w:r w:rsidR="004D4DB7" w:rsidRPr="00AF2A24">
        <w:rPr>
          <w:rFonts w:ascii="Times New Roman" w:eastAsia="Times New Roman" w:hAnsi="Times New Roman" w:cs="Times New Roman"/>
          <w:color w:val="000000"/>
          <w:sz w:val="20"/>
          <w:szCs w:val="20"/>
          <w:lang w:eastAsia="tr-TR"/>
        </w:rPr>
        <w:t>östermelerinin yanlış olduğu gibi nedenlerle</w:t>
      </w:r>
      <w:r w:rsidRPr="00AF2A24">
        <w:rPr>
          <w:rFonts w:ascii="Times New Roman" w:eastAsia="Times New Roman" w:hAnsi="Times New Roman" w:cs="Times New Roman"/>
          <w:color w:val="000000"/>
          <w:sz w:val="20"/>
          <w:szCs w:val="20"/>
          <w:lang w:eastAsia="tr-TR"/>
        </w:rPr>
        <w:t xml:space="preserve"> çoğunluk görüşüne itiraz etmiştir.</w:t>
      </w:r>
    </w:p>
    <w:p w:rsidR="00502A89" w:rsidRPr="00AF2A24" w:rsidRDefault="00502A8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r w:rsidRPr="00AF2A24">
        <w:rPr>
          <w:rFonts w:ascii="Times New Roman" w:eastAsia="Times New Roman" w:hAnsi="Times New Roman" w:cs="Times New Roman"/>
          <w:b/>
          <w:color w:val="000000"/>
          <w:sz w:val="20"/>
          <w:szCs w:val="20"/>
          <w:lang w:eastAsia="tr-TR"/>
        </w:rPr>
        <w:t>Yargıtay’ın Sunduğu Sebeplerin İncelenmesi:</w:t>
      </w:r>
    </w:p>
    <w:p w:rsidR="00352D1C" w:rsidRPr="00AF2A24" w:rsidRDefault="00352D1C"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9E1BA9" w:rsidRPr="00796CC9" w:rsidRDefault="00E03909" w:rsidP="00796CC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Olgusal Gerçekliğe D</w:t>
      </w:r>
      <w:r w:rsidR="009E1BA9" w:rsidRPr="00796CC9">
        <w:rPr>
          <w:rFonts w:ascii="Times New Roman" w:eastAsia="Times New Roman" w:hAnsi="Times New Roman" w:cs="Times New Roman"/>
          <w:b/>
          <w:color w:val="000000"/>
          <w:sz w:val="20"/>
          <w:szCs w:val="20"/>
          <w:lang w:eastAsia="tr-TR"/>
        </w:rPr>
        <w:t>ayanma:</w:t>
      </w:r>
    </w:p>
    <w:p w:rsidR="00F00C9F" w:rsidRPr="00AF2A24" w:rsidRDefault="00F00C9F"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r w:rsidRPr="00AF2A24">
        <w:rPr>
          <w:rFonts w:ascii="Times New Roman" w:eastAsia="Times New Roman" w:hAnsi="Times New Roman" w:cs="Times New Roman"/>
          <w:color w:val="000000"/>
          <w:sz w:val="20"/>
          <w:szCs w:val="20"/>
          <w:lang w:eastAsia="tr-TR"/>
        </w:rPr>
        <w:t>Yargıtay kararına göre, “</w:t>
      </w:r>
      <w:r w:rsidRPr="00AF2A24">
        <w:rPr>
          <w:rFonts w:ascii="Times New Roman" w:hAnsi="Times New Roman" w:cs="Times New Roman"/>
          <w:sz w:val="20"/>
          <w:szCs w:val="20"/>
        </w:rPr>
        <w:t xml:space="preserve">Raporlarda belirlenen hususlar doğuştan erkek olduğu halde, özgür iradesi ile ve operasyonla erkeklik organlarını yok ettiren, psikolojik yönden kendini kadınlığa intibak ettiren ve sun'i yolla da olsa vücuduna kadınlara özgü bir görünüm getiren kişiyi tanımlamaktan ibarettir.” denilerek </w:t>
      </w:r>
      <w:r w:rsidRPr="00AF2A24">
        <w:rPr>
          <w:rFonts w:ascii="Times New Roman" w:hAnsi="Times New Roman" w:cs="Times New Roman"/>
          <w:color w:val="000000"/>
          <w:sz w:val="20"/>
          <w:szCs w:val="20"/>
        </w:rPr>
        <w:t>adli tıp raporundaki “psiki</w:t>
      </w:r>
      <w:r w:rsidR="00502A89" w:rsidRPr="00AF2A24">
        <w:rPr>
          <w:rFonts w:ascii="Times New Roman" w:hAnsi="Times New Roman" w:cs="Times New Roman"/>
          <w:color w:val="000000"/>
          <w:sz w:val="20"/>
          <w:szCs w:val="20"/>
        </w:rPr>
        <w:t>y</w:t>
      </w:r>
      <w:r w:rsidRPr="00AF2A24">
        <w:rPr>
          <w:rFonts w:ascii="Times New Roman" w:hAnsi="Times New Roman" w:cs="Times New Roman"/>
          <w:color w:val="000000"/>
          <w:sz w:val="20"/>
          <w:szCs w:val="20"/>
        </w:rPr>
        <w:t>atrik yönden bugünkü hali ile kadın haleti ruhiyesi ve yaşamı içinde bulunması nedeni ile ruhen ve fiziksel açıdan kadın" olduğunun söylenmesi Yargıtay</w:t>
      </w:r>
      <w:r w:rsidR="00502A89" w:rsidRPr="00AF2A24">
        <w:rPr>
          <w:rFonts w:ascii="Times New Roman" w:hAnsi="Times New Roman" w:cs="Times New Roman"/>
          <w:color w:val="000000"/>
          <w:sz w:val="20"/>
          <w:szCs w:val="20"/>
        </w:rPr>
        <w:t>’</w:t>
      </w:r>
      <w:r w:rsidRPr="00AF2A24">
        <w:rPr>
          <w:rFonts w:ascii="Times New Roman" w:hAnsi="Times New Roman" w:cs="Times New Roman"/>
          <w:color w:val="000000"/>
          <w:sz w:val="20"/>
          <w:szCs w:val="20"/>
        </w:rPr>
        <w:t xml:space="preserve">ca göz ardı edilmiştir. Burada sadece </w:t>
      </w:r>
      <w:r w:rsidR="00131394">
        <w:rPr>
          <w:rFonts w:ascii="Times New Roman" w:hAnsi="Times New Roman" w:cs="Times New Roman"/>
          <w:color w:val="000000"/>
          <w:sz w:val="20"/>
          <w:szCs w:val="20"/>
        </w:rPr>
        <w:t xml:space="preserve">bir tanım yapıldığı söylenerek ve </w:t>
      </w:r>
      <w:r w:rsidRPr="00AF2A24">
        <w:rPr>
          <w:rFonts w:ascii="Times New Roman" w:hAnsi="Times New Roman" w:cs="Times New Roman"/>
          <w:color w:val="000000"/>
          <w:sz w:val="20"/>
          <w:szCs w:val="20"/>
        </w:rPr>
        <w:t>bilimsel rapor göz ardı edilerek bu raporda sunulan gerçekliğe sadec</w:t>
      </w:r>
      <w:r w:rsidR="00131394">
        <w:rPr>
          <w:rFonts w:ascii="Times New Roman" w:hAnsi="Times New Roman" w:cs="Times New Roman"/>
          <w:color w:val="000000"/>
          <w:sz w:val="20"/>
          <w:szCs w:val="20"/>
        </w:rPr>
        <w:t xml:space="preserve">e bir tanım olarak bakılması, </w:t>
      </w:r>
      <w:r w:rsidRPr="00AF2A24">
        <w:rPr>
          <w:rFonts w:ascii="Times New Roman" w:hAnsi="Times New Roman" w:cs="Times New Roman"/>
          <w:color w:val="000000"/>
          <w:sz w:val="20"/>
          <w:szCs w:val="20"/>
        </w:rPr>
        <w:t>olgusal bir gerçeklikmiş gibi raporun tan</w:t>
      </w:r>
      <w:r w:rsidR="00502A89" w:rsidRPr="00AF2A24">
        <w:rPr>
          <w:rFonts w:ascii="Times New Roman" w:hAnsi="Times New Roman" w:cs="Times New Roman"/>
          <w:color w:val="000000"/>
          <w:sz w:val="20"/>
          <w:szCs w:val="20"/>
        </w:rPr>
        <w:t xml:space="preserve">ım amaçlı yapıldığı gibi </w:t>
      </w:r>
      <w:r w:rsidRPr="00AF2A24">
        <w:rPr>
          <w:rFonts w:ascii="Times New Roman" w:hAnsi="Times New Roman" w:cs="Times New Roman"/>
          <w:color w:val="000000"/>
          <w:sz w:val="20"/>
          <w:szCs w:val="20"/>
        </w:rPr>
        <w:t>bir kanı uyandırılarak bir neden oluşturulması dayanaksızdır.</w:t>
      </w:r>
      <w:r w:rsidRPr="00AF2A24">
        <w:rPr>
          <w:rFonts w:ascii="Times New Roman" w:hAnsi="Times New Roman" w:cs="Times New Roman"/>
          <w:sz w:val="20"/>
          <w:szCs w:val="20"/>
        </w:rPr>
        <w:t xml:space="preserve"> </w:t>
      </w:r>
      <w:r w:rsidRPr="00AF2A24">
        <w:rPr>
          <w:rFonts w:ascii="Times New Roman" w:eastAsia="Times New Roman" w:hAnsi="Times New Roman" w:cs="Times New Roman"/>
          <w:color w:val="000000"/>
          <w:sz w:val="20"/>
          <w:szCs w:val="20"/>
          <w:lang w:eastAsia="tr-TR"/>
        </w:rPr>
        <w:t>Ayrıca l587 sayılı ve 1972 tarihli Nüfus Kanunu</w:t>
      </w:r>
      <w:r w:rsidR="00131394">
        <w:rPr>
          <w:rFonts w:ascii="Times New Roman" w:eastAsia="Times New Roman" w:hAnsi="Times New Roman" w:cs="Times New Roman"/>
          <w:color w:val="000000"/>
          <w:sz w:val="20"/>
          <w:szCs w:val="20"/>
          <w:lang w:eastAsia="tr-TR"/>
        </w:rPr>
        <w:t xml:space="preserve">’nun 43. </w:t>
      </w:r>
      <w:r w:rsidRPr="00AF2A24">
        <w:rPr>
          <w:rFonts w:ascii="Times New Roman" w:eastAsia="Times New Roman" w:hAnsi="Times New Roman" w:cs="Times New Roman"/>
          <w:color w:val="000000"/>
          <w:sz w:val="20"/>
          <w:szCs w:val="20"/>
          <w:lang w:eastAsia="tr-TR"/>
        </w:rPr>
        <w:t>maddesine göre aile kütüklerinin, ailenin bütün fertlerinin cinsiyetini de göstermesi zorunludur. Fakat kayıt düzeltilmesi amacı taşıyan bir davanın cinsiyet değişikliği kısmına odaklanılması gerçeklikten uzaktır.</w:t>
      </w: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sz w:val="20"/>
          <w:szCs w:val="20"/>
        </w:rPr>
      </w:pPr>
      <w:r w:rsidRPr="00AF2A24">
        <w:rPr>
          <w:rFonts w:ascii="Times New Roman" w:eastAsia="Times New Roman" w:hAnsi="Times New Roman" w:cs="Times New Roman"/>
          <w:color w:val="000000"/>
          <w:sz w:val="20"/>
          <w:szCs w:val="20"/>
          <w:lang w:eastAsia="tr-TR"/>
        </w:rPr>
        <w:t xml:space="preserve"> </w:t>
      </w:r>
    </w:p>
    <w:p w:rsidR="00B313B4" w:rsidRDefault="00F62DEC" w:rsidP="00B3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themeColor="text1"/>
          <w:sz w:val="20"/>
          <w:szCs w:val="20"/>
          <w:lang w:eastAsia="tr-TR"/>
        </w:rPr>
      </w:pPr>
      <w:r w:rsidRPr="00AF2A24">
        <w:rPr>
          <w:rFonts w:ascii="Times New Roman" w:hAnsi="Times New Roman" w:cs="Times New Roman"/>
          <w:sz w:val="20"/>
          <w:szCs w:val="20"/>
        </w:rPr>
        <w:lastRenderedPageBreak/>
        <w:t>Yargıtay’a göre</w:t>
      </w:r>
      <w:r w:rsidR="009B2D3C" w:rsidRPr="00AF2A24">
        <w:rPr>
          <w:rFonts w:ascii="Times New Roman" w:hAnsi="Times New Roman" w:cs="Times New Roman"/>
          <w:sz w:val="20"/>
          <w:szCs w:val="20"/>
        </w:rPr>
        <w:t>, yürürlükte bulunan hukuk k</w:t>
      </w:r>
      <w:r w:rsidRPr="00AF2A24">
        <w:rPr>
          <w:rFonts w:ascii="Times New Roman" w:hAnsi="Times New Roman" w:cs="Times New Roman"/>
          <w:sz w:val="20"/>
          <w:szCs w:val="20"/>
        </w:rPr>
        <w:t>uralları</w:t>
      </w:r>
      <w:r w:rsidR="009E1BA9" w:rsidRPr="00AF2A24">
        <w:rPr>
          <w:rFonts w:ascii="Times New Roman" w:hAnsi="Times New Roman" w:cs="Times New Roman"/>
          <w:sz w:val="20"/>
          <w:szCs w:val="20"/>
        </w:rPr>
        <w:t xml:space="preserve"> iradî şekilde cinsiy</w:t>
      </w:r>
      <w:r w:rsidRPr="00AF2A24">
        <w:rPr>
          <w:rFonts w:ascii="Times New Roman" w:hAnsi="Times New Roman" w:cs="Times New Roman"/>
          <w:sz w:val="20"/>
          <w:szCs w:val="20"/>
        </w:rPr>
        <w:t xml:space="preserve">et değişikliğine cevaz vermemekte ve bu durum </w:t>
      </w:r>
      <w:r w:rsidRPr="00AF2A24">
        <w:rPr>
          <w:rFonts w:ascii="Times New Roman" w:eastAsia="Times New Roman" w:hAnsi="Times New Roman" w:cs="Times New Roman"/>
          <w:color w:val="000000"/>
          <w:sz w:val="20"/>
          <w:szCs w:val="20"/>
          <w:lang w:eastAsia="tr-TR"/>
        </w:rPr>
        <w:t>kişilik hakkı üzerinde tasarruf niteliği taşımaktadır. Ayrıca bir kimsenin kanunda açıkça yer verilmeyen hallerde beden tümlüğü üzerinde Medeni Kanun</w:t>
      </w:r>
      <w:r w:rsidR="00131394">
        <w:rPr>
          <w:rFonts w:ascii="Times New Roman" w:eastAsia="Times New Roman" w:hAnsi="Times New Roman" w:cs="Times New Roman"/>
          <w:color w:val="000000"/>
          <w:sz w:val="20"/>
          <w:szCs w:val="20"/>
          <w:lang w:eastAsia="tr-TR"/>
        </w:rPr>
        <w:t>’</w:t>
      </w:r>
      <w:r w:rsidRPr="00AF2A24">
        <w:rPr>
          <w:rFonts w:ascii="Times New Roman" w:eastAsia="Times New Roman" w:hAnsi="Times New Roman" w:cs="Times New Roman"/>
          <w:color w:val="000000"/>
          <w:sz w:val="20"/>
          <w:szCs w:val="20"/>
          <w:lang w:eastAsia="tr-TR"/>
        </w:rPr>
        <w:t>a göre tasarruf etmek hakkı olmadığı söylenmiş; bunlara dayanarak da bu durumun serbest irade ile gerçekleştiği öne sürülmüştür. Oysa karşıt görüşte de belirtildiği gibi h</w:t>
      </w:r>
      <w:r w:rsidR="009E1BA9" w:rsidRPr="00AF2A24">
        <w:rPr>
          <w:rFonts w:ascii="Times New Roman" w:eastAsia="Times New Roman" w:hAnsi="Times New Roman" w:cs="Times New Roman"/>
          <w:color w:val="000000"/>
          <w:sz w:val="20"/>
          <w:szCs w:val="20"/>
          <w:lang w:eastAsia="tr-TR"/>
        </w:rPr>
        <w:t>ukukun öngördüğü husus çift organlı olarak doğmuş olan ve zamanla inkişaf eden cinsiyetine göre ameliyatla durumu a</w:t>
      </w:r>
      <w:r w:rsidRPr="00AF2A24">
        <w:rPr>
          <w:rFonts w:ascii="Times New Roman" w:eastAsia="Times New Roman" w:hAnsi="Times New Roman" w:cs="Times New Roman"/>
          <w:color w:val="000000"/>
          <w:sz w:val="20"/>
          <w:szCs w:val="20"/>
          <w:lang w:eastAsia="tr-TR"/>
        </w:rPr>
        <w:t xml:space="preserve">çığa kavuşanların </w:t>
      </w:r>
      <w:r w:rsidR="009E1BA9" w:rsidRPr="00AF2A24">
        <w:rPr>
          <w:rFonts w:ascii="Times New Roman" w:eastAsia="Times New Roman" w:hAnsi="Times New Roman" w:cs="Times New Roman"/>
          <w:color w:val="000000"/>
          <w:sz w:val="20"/>
          <w:szCs w:val="20"/>
          <w:lang w:eastAsia="tr-TR"/>
        </w:rPr>
        <w:t xml:space="preserve"> gerçek cinsiyetleri ile nüfus kayıtlarındaki çelişkinin düzeltilmesini sağlamaktır. Çoğunluk bu düşüncelerle de yetinmemekte ve vücudun anatomik ve psikolojik gelişimi ve beden değişiklikleri ne olursa olsun yürürlükteki hukuk kurallarında kişinin özgür iradesi ile yok ettiği cinsiyetine dayanarak karşı cinsten olduğunun tespitini yani cinsiyetinin değiştirilmesini iste</w:t>
      </w:r>
      <w:r w:rsidR="00131394">
        <w:rPr>
          <w:rFonts w:ascii="Times New Roman" w:eastAsia="Times New Roman" w:hAnsi="Times New Roman" w:cs="Times New Roman"/>
          <w:color w:val="000000"/>
          <w:sz w:val="20"/>
          <w:szCs w:val="20"/>
          <w:lang w:eastAsia="tr-TR"/>
        </w:rPr>
        <w:t>ye</w:t>
      </w:r>
      <w:r w:rsidR="009E1BA9" w:rsidRPr="00AF2A24">
        <w:rPr>
          <w:rFonts w:ascii="Times New Roman" w:eastAsia="Times New Roman" w:hAnsi="Times New Roman" w:cs="Times New Roman"/>
          <w:color w:val="000000"/>
          <w:sz w:val="20"/>
          <w:szCs w:val="20"/>
          <w:lang w:eastAsia="tr-TR"/>
        </w:rPr>
        <w:t>meyeceğini açık</w:t>
      </w:r>
      <w:r w:rsidR="00131394">
        <w:rPr>
          <w:rFonts w:ascii="Times New Roman" w:eastAsia="Times New Roman" w:hAnsi="Times New Roman" w:cs="Times New Roman"/>
          <w:color w:val="000000"/>
          <w:sz w:val="20"/>
          <w:szCs w:val="20"/>
          <w:lang w:eastAsia="tr-TR"/>
        </w:rPr>
        <w:t>lamaktadır. Oysa Nüfus K</w:t>
      </w:r>
      <w:r w:rsidR="009E1BA9" w:rsidRPr="00AF2A24">
        <w:rPr>
          <w:rFonts w:ascii="Times New Roman" w:eastAsia="Times New Roman" w:hAnsi="Times New Roman" w:cs="Times New Roman"/>
          <w:color w:val="000000"/>
          <w:sz w:val="20"/>
          <w:szCs w:val="20"/>
          <w:lang w:eastAsia="tr-TR"/>
        </w:rPr>
        <w:t>anunu</w:t>
      </w:r>
      <w:r w:rsidR="00131394">
        <w:rPr>
          <w:rFonts w:ascii="Times New Roman" w:eastAsia="Times New Roman" w:hAnsi="Times New Roman" w:cs="Times New Roman"/>
          <w:color w:val="000000"/>
          <w:sz w:val="20"/>
          <w:szCs w:val="20"/>
          <w:lang w:eastAsia="tr-TR"/>
        </w:rPr>
        <w:t xml:space="preserve">’nun 46. </w:t>
      </w:r>
      <w:r w:rsidR="009E1BA9" w:rsidRPr="00AF2A24">
        <w:rPr>
          <w:rFonts w:ascii="Times New Roman" w:eastAsia="Times New Roman" w:hAnsi="Times New Roman" w:cs="Times New Roman"/>
          <w:color w:val="000000"/>
          <w:sz w:val="20"/>
          <w:szCs w:val="20"/>
          <w:lang w:eastAsia="tr-TR"/>
        </w:rPr>
        <w:t>maddesinde hangi durumlarda cinsiyete ilişkin kaydın düzeltilebileceğine ilişkin sınırlama ve kısıtlama yoktur fakat burada çift organlı olanlarla tek organlı olan bireyler arasında açıkça bir ayrım yapılmıştır.</w:t>
      </w:r>
      <w:r w:rsidR="009B2D3C" w:rsidRPr="00AF2A24">
        <w:rPr>
          <w:rFonts w:ascii="Times New Roman" w:eastAsia="Times New Roman" w:hAnsi="Times New Roman" w:cs="Times New Roman"/>
          <w:color w:val="000000"/>
          <w:sz w:val="20"/>
          <w:szCs w:val="20"/>
          <w:lang w:eastAsia="tr-TR"/>
        </w:rPr>
        <w:t xml:space="preserve"> </w:t>
      </w:r>
      <w:r w:rsidR="009E1BA9" w:rsidRPr="00AF2A24">
        <w:rPr>
          <w:rFonts w:ascii="Times New Roman" w:eastAsia="Times New Roman" w:hAnsi="Times New Roman" w:cs="Times New Roman"/>
          <w:color w:val="000000"/>
          <w:sz w:val="20"/>
          <w:szCs w:val="20"/>
          <w:lang w:eastAsia="tr-TR"/>
        </w:rPr>
        <w:t xml:space="preserve"> </w:t>
      </w:r>
      <w:r w:rsidR="009B2D3C" w:rsidRPr="00AF2A24">
        <w:rPr>
          <w:rFonts w:ascii="Times New Roman" w:eastAsia="Times New Roman" w:hAnsi="Times New Roman" w:cs="Times New Roman"/>
          <w:color w:val="000000"/>
          <w:sz w:val="20"/>
          <w:szCs w:val="20"/>
          <w:lang w:eastAsia="tr-TR"/>
        </w:rPr>
        <w:t xml:space="preserve">Kısacası </w:t>
      </w:r>
      <w:r w:rsidR="009E1BA9" w:rsidRPr="00AF2A24">
        <w:rPr>
          <w:rFonts w:ascii="Times New Roman" w:eastAsia="Times New Roman" w:hAnsi="Times New Roman" w:cs="Times New Roman"/>
          <w:color w:val="000000"/>
          <w:sz w:val="20"/>
          <w:szCs w:val="20"/>
          <w:lang w:eastAsia="tr-TR"/>
        </w:rPr>
        <w:t>kendini içinde</w:t>
      </w:r>
      <w:r w:rsidR="005D736C" w:rsidRPr="00AF2A24">
        <w:rPr>
          <w:rFonts w:ascii="Times New Roman" w:eastAsia="Times New Roman" w:hAnsi="Times New Roman" w:cs="Times New Roman"/>
          <w:color w:val="000000"/>
          <w:sz w:val="20"/>
          <w:szCs w:val="20"/>
          <w:lang w:eastAsia="tr-TR"/>
        </w:rPr>
        <w:t xml:space="preserve"> bulunduğu cinsiyetteki biri</w:t>
      </w:r>
      <w:r w:rsidR="009E1BA9" w:rsidRPr="00AF2A24">
        <w:rPr>
          <w:rFonts w:ascii="Times New Roman" w:eastAsia="Times New Roman" w:hAnsi="Times New Roman" w:cs="Times New Roman"/>
          <w:color w:val="000000"/>
          <w:sz w:val="20"/>
          <w:szCs w:val="20"/>
          <w:lang w:eastAsia="tr-TR"/>
        </w:rPr>
        <w:t xml:space="preserve"> gibi hissetmeyen kişinin ve durumu gereği cinsiyet değişikliği zorunlu olanların durumları göz ardı edilerek bu kişilere karşı bir adaletsizlik olduğu çok açıktır. Çünkü herkese tanınabilecek bir haktan mahrum olacak bu kişilerin sorunlarının düşünülmemesi</w:t>
      </w:r>
      <w:r w:rsidR="00D31A30" w:rsidRPr="00AF2A24">
        <w:rPr>
          <w:rFonts w:ascii="Times New Roman" w:eastAsia="Times New Roman" w:hAnsi="Times New Roman" w:cs="Times New Roman"/>
          <w:color w:val="000000"/>
          <w:sz w:val="20"/>
          <w:szCs w:val="20"/>
          <w:lang w:eastAsia="tr-TR"/>
        </w:rPr>
        <w:t>,</w:t>
      </w:r>
      <w:r w:rsidR="009E1BA9" w:rsidRPr="00AF2A24">
        <w:rPr>
          <w:rFonts w:ascii="Times New Roman" w:eastAsia="Times New Roman" w:hAnsi="Times New Roman" w:cs="Times New Roman"/>
          <w:color w:val="000000"/>
          <w:sz w:val="20"/>
          <w:szCs w:val="20"/>
          <w:lang w:eastAsia="tr-TR"/>
        </w:rPr>
        <w:t xml:space="preserve"> bu kişilerle çift organları doğanlar arası bir ayrıma gidildiğini gösterir. Yine durumu sadece çift organlılar için kabul etmek ve bunu olgusal bir gerçeklik gibi söylemek adaletle bağdaşmamaktadır. İradi cinsiyet </w:t>
      </w:r>
      <w:r w:rsidR="009E1BA9" w:rsidRPr="00AF2A24">
        <w:rPr>
          <w:rFonts w:ascii="Times New Roman" w:eastAsia="Times New Roman" w:hAnsi="Times New Roman" w:cs="Times New Roman"/>
          <w:color w:val="000000" w:themeColor="text1"/>
          <w:sz w:val="20"/>
          <w:szCs w:val="20"/>
          <w:lang w:eastAsia="tr-TR"/>
        </w:rPr>
        <w:t>değişikliklerinin kabul edilmeyeceğine ilişkin bir hukuk ilkesi ya</w:t>
      </w:r>
      <w:r w:rsidR="00400280" w:rsidRPr="00AF2A24">
        <w:rPr>
          <w:rFonts w:ascii="Times New Roman" w:eastAsia="Times New Roman" w:hAnsi="Times New Roman" w:cs="Times New Roman"/>
          <w:color w:val="000000" w:themeColor="text1"/>
          <w:sz w:val="20"/>
          <w:szCs w:val="20"/>
          <w:lang w:eastAsia="tr-TR"/>
        </w:rPr>
        <w:t xml:space="preserve"> </w:t>
      </w:r>
      <w:r w:rsidR="009E1BA9" w:rsidRPr="00AF2A24">
        <w:rPr>
          <w:rFonts w:ascii="Times New Roman" w:eastAsia="Times New Roman" w:hAnsi="Times New Roman" w:cs="Times New Roman"/>
          <w:color w:val="000000" w:themeColor="text1"/>
          <w:sz w:val="20"/>
          <w:szCs w:val="20"/>
          <w:lang w:eastAsia="tr-TR"/>
        </w:rPr>
        <w:t>da yasa metni de hukukumuzda söz konusu olmamasına rağmen böyle bir yasa metni varmış gibi hareket et</w:t>
      </w:r>
      <w:r w:rsidR="009B2D3C" w:rsidRPr="00AF2A24">
        <w:rPr>
          <w:rFonts w:ascii="Times New Roman" w:eastAsia="Times New Roman" w:hAnsi="Times New Roman" w:cs="Times New Roman"/>
          <w:color w:val="000000" w:themeColor="text1"/>
          <w:sz w:val="20"/>
          <w:szCs w:val="20"/>
          <w:lang w:eastAsia="tr-TR"/>
        </w:rPr>
        <w:t>mek gerçekte söz konusu olmayan bir neden ileri sürerek olgusal bir gerçek varmış gibi davranarak gerçeklikten uzaklaşmak anlamın</w:t>
      </w:r>
      <w:r w:rsidR="00F70F62">
        <w:rPr>
          <w:rFonts w:ascii="Times New Roman" w:eastAsia="Times New Roman" w:hAnsi="Times New Roman" w:cs="Times New Roman"/>
          <w:color w:val="000000" w:themeColor="text1"/>
          <w:sz w:val="20"/>
          <w:szCs w:val="20"/>
          <w:lang w:eastAsia="tr-TR"/>
        </w:rPr>
        <w:t xml:space="preserve">a gelir.  </w:t>
      </w:r>
      <w:r w:rsidR="00C65855" w:rsidRPr="00AF2A24">
        <w:rPr>
          <w:rFonts w:ascii="Times New Roman" w:eastAsia="Times New Roman" w:hAnsi="Times New Roman" w:cs="Times New Roman"/>
          <w:color w:val="000000" w:themeColor="text1"/>
          <w:sz w:val="20"/>
          <w:szCs w:val="20"/>
          <w:lang w:eastAsia="tr-TR"/>
        </w:rPr>
        <w:t>Dworkin’in işe yaramayan nedenler arasında gösterdiği ‘eşcinsel davranışların fiziksel güçsüzlük olduğu</w:t>
      </w:r>
      <w:r w:rsidR="00131394">
        <w:rPr>
          <w:rFonts w:ascii="Times New Roman" w:eastAsia="Times New Roman" w:hAnsi="Times New Roman" w:cs="Times New Roman"/>
          <w:color w:val="000000" w:themeColor="text1"/>
          <w:sz w:val="20"/>
          <w:szCs w:val="20"/>
          <w:lang w:eastAsia="tr-TR"/>
        </w:rPr>
        <w:t>’</w:t>
      </w:r>
      <w:r w:rsidR="00C65855" w:rsidRPr="00AF2A24">
        <w:rPr>
          <w:rFonts w:ascii="Times New Roman" w:eastAsia="Times New Roman" w:hAnsi="Times New Roman" w:cs="Times New Roman"/>
          <w:color w:val="000000" w:themeColor="text1"/>
          <w:sz w:val="20"/>
          <w:szCs w:val="20"/>
          <w:lang w:eastAsia="tr-TR"/>
        </w:rPr>
        <w:t xml:space="preserve"> olgusu gibi burada da trans bireylerin keyfi cinsiyet değişikliğinde bulundukları olgusuna dayanılması rasyonalizasyona dayanılarak birer nede</w:t>
      </w:r>
      <w:r w:rsidR="003A6C21">
        <w:rPr>
          <w:rFonts w:ascii="Times New Roman" w:eastAsia="Times New Roman" w:hAnsi="Times New Roman" w:cs="Times New Roman"/>
          <w:color w:val="000000" w:themeColor="text1"/>
          <w:sz w:val="20"/>
          <w:szCs w:val="20"/>
          <w:lang w:eastAsia="tr-TR"/>
        </w:rPr>
        <w:t>n üretilmesidir ve bu bir gerekçe olarak öne sürülemez.</w:t>
      </w:r>
    </w:p>
    <w:p w:rsidR="008F465B" w:rsidRDefault="008F465B" w:rsidP="008F465B">
      <w:pPr>
        <w:spacing w:line="240" w:lineRule="atLeast"/>
        <w:ind w:firstLine="0"/>
        <w:rPr>
          <w:rFonts w:ascii="Times New Roman" w:eastAsia="Times New Roman" w:hAnsi="Times New Roman" w:cs="Times New Roman"/>
          <w:b/>
          <w:color w:val="000000" w:themeColor="text1"/>
          <w:sz w:val="20"/>
          <w:szCs w:val="20"/>
          <w:lang w:eastAsia="tr-TR"/>
        </w:rPr>
      </w:pPr>
    </w:p>
    <w:p w:rsidR="008F465B" w:rsidRDefault="008F465B" w:rsidP="008F465B">
      <w:pPr>
        <w:spacing w:line="240" w:lineRule="atLeast"/>
        <w:ind w:firstLine="0"/>
        <w:rPr>
          <w:rFonts w:ascii="Times New Roman" w:eastAsia="Times New Roman" w:hAnsi="Times New Roman" w:cs="Times New Roman"/>
          <w:b/>
          <w:color w:val="000000" w:themeColor="text1"/>
          <w:sz w:val="20"/>
          <w:szCs w:val="20"/>
          <w:lang w:eastAsia="tr-TR"/>
        </w:rPr>
      </w:pPr>
      <w:r w:rsidRPr="008F465B">
        <w:rPr>
          <w:rFonts w:ascii="Times New Roman" w:eastAsia="Times New Roman" w:hAnsi="Times New Roman" w:cs="Times New Roman"/>
          <w:b/>
          <w:color w:val="000000" w:themeColor="text1"/>
          <w:sz w:val="20"/>
          <w:szCs w:val="20"/>
          <w:lang w:eastAsia="tr-TR"/>
        </w:rPr>
        <w:t>Cinsiyet değiştirmek isteyenler hileye mi başvurur?</w:t>
      </w:r>
    </w:p>
    <w:p w:rsidR="008F465B" w:rsidRPr="008F465B" w:rsidRDefault="008F465B" w:rsidP="008F465B">
      <w:pPr>
        <w:spacing w:line="240" w:lineRule="atLeast"/>
        <w:ind w:firstLine="0"/>
        <w:rPr>
          <w:rFonts w:ascii="Times New Roman" w:eastAsia="Times New Roman" w:hAnsi="Times New Roman" w:cs="Times New Roman"/>
          <w:b/>
          <w:color w:val="000000" w:themeColor="text1"/>
          <w:sz w:val="20"/>
          <w:szCs w:val="20"/>
          <w:lang w:eastAsia="tr-TR"/>
        </w:rPr>
      </w:pPr>
    </w:p>
    <w:p w:rsidR="009E1BA9" w:rsidRPr="000236EE" w:rsidRDefault="00131394" w:rsidP="00131394">
      <w:pPr>
        <w:spacing w:line="240" w:lineRule="atLeast"/>
        <w:ind w:firstLine="0"/>
        <w:rPr>
          <w:rFonts w:ascii="Times New Roman" w:hAnsi="Times New Roman" w:cs="Times New Roman"/>
          <w:sz w:val="20"/>
          <w:szCs w:val="20"/>
        </w:rPr>
      </w:pPr>
      <w:r>
        <w:rPr>
          <w:rFonts w:ascii="Times New Roman" w:hAnsi="Times New Roman" w:cs="Times New Roman"/>
          <w:sz w:val="20"/>
          <w:szCs w:val="20"/>
        </w:rPr>
        <w:t>Kararda, transseksüel kişinin, e</w:t>
      </w:r>
      <w:r w:rsidR="008F465B">
        <w:rPr>
          <w:rFonts w:ascii="Times New Roman" w:hAnsi="Times New Roman" w:cs="Times New Roman"/>
          <w:sz w:val="20"/>
          <w:szCs w:val="20"/>
        </w:rPr>
        <w:t xml:space="preserve">şinden boşanamadığında evlilik bağını cinsiyetinin değişimden dolayı çözmek isteyeceği, yine aynı zamanda askerlikten kurtulmak </w:t>
      </w:r>
      <w:r w:rsidR="008F465B" w:rsidRPr="00AF2A24">
        <w:rPr>
          <w:rFonts w:ascii="Times New Roman" w:hAnsi="Times New Roman" w:cs="Times New Roman"/>
          <w:sz w:val="20"/>
          <w:szCs w:val="20"/>
        </w:rPr>
        <w:t xml:space="preserve">ya da </w:t>
      </w:r>
      <w:r w:rsidR="008F465B">
        <w:rPr>
          <w:rFonts w:ascii="Times New Roman" w:hAnsi="Times New Roman" w:cs="Times New Roman"/>
          <w:sz w:val="20"/>
          <w:szCs w:val="20"/>
        </w:rPr>
        <w:t xml:space="preserve">yine cinsiyet değişimi söz konusu olduğunda </w:t>
      </w:r>
      <w:r w:rsidR="008F465B" w:rsidRPr="00AF2A24">
        <w:rPr>
          <w:rFonts w:ascii="Times New Roman" w:hAnsi="Times New Roman" w:cs="Times New Roman"/>
          <w:sz w:val="20"/>
          <w:szCs w:val="20"/>
        </w:rPr>
        <w:t>kadınlar için tanınan daha e</w:t>
      </w:r>
      <w:r w:rsidR="008F465B">
        <w:rPr>
          <w:rFonts w:ascii="Times New Roman" w:hAnsi="Times New Roman" w:cs="Times New Roman"/>
          <w:sz w:val="20"/>
          <w:szCs w:val="20"/>
        </w:rPr>
        <w:t xml:space="preserve">rken emeklilik hakkı elde etmek için </w:t>
      </w:r>
      <w:r w:rsidR="008F465B" w:rsidRPr="00AF2A24">
        <w:rPr>
          <w:rFonts w:ascii="Times New Roman" w:hAnsi="Times New Roman" w:cs="Times New Roman"/>
          <w:sz w:val="20"/>
          <w:szCs w:val="20"/>
        </w:rPr>
        <w:t>benzeri başka haksız yararlar sağlamaya imkân</w:t>
      </w:r>
      <w:r w:rsidR="008F465B">
        <w:rPr>
          <w:rFonts w:ascii="Times New Roman" w:hAnsi="Times New Roman" w:cs="Times New Roman"/>
          <w:sz w:val="20"/>
          <w:szCs w:val="20"/>
        </w:rPr>
        <w:t xml:space="preserve"> bulacağı gibi </w:t>
      </w:r>
      <w:r>
        <w:rPr>
          <w:rFonts w:ascii="Times New Roman" w:hAnsi="Times New Roman" w:cs="Times New Roman"/>
          <w:sz w:val="20"/>
          <w:szCs w:val="20"/>
        </w:rPr>
        <w:t xml:space="preserve">nedenler öne sürülmüştür. </w:t>
      </w:r>
      <w:r w:rsidR="008F465B">
        <w:rPr>
          <w:rFonts w:ascii="Times New Roman" w:hAnsi="Times New Roman" w:cs="Times New Roman"/>
          <w:sz w:val="20"/>
          <w:szCs w:val="20"/>
        </w:rPr>
        <w:t xml:space="preserve">Oysa </w:t>
      </w:r>
      <w:r w:rsidR="008F465B">
        <w:rPr>
          <w:rFonts w:ascii="Times New Roman" w:eastAsia="Times New Roman" w:hAnsi="Times New Roman" w:cs="Times New Roman"/>
          <w:color w:val="000000" w:themeColor="text1"/>
          <w:sz w:val="20"/>
          <w:szCs w:val="20"/>
          <w:lang w:eastAsia="tr-TR"/>
        </w:rPr>
        <w:t xml:space="preserve">burada cinsiyet değiştirmek istemeyen heteroseksüel bir bireyin davası söz konusu olsaydı yine askerlikten kaçmak için veya eşinden boşanmak için türlü hilelere başvurması söz konusu olabilirdi; fakat bu hilelere cinsiyet değiştirmek isteyen kişinin başvurabileceğinin söylenmesi </w:t>
      </w:r>
      <w:r w:rsidR="003A6C21">
        <w:rPr>
          <w:rFonts w:ascii="Times New Roman" w:eastAsia="Times New Roman" w:hAnsi="Times New Roman" w:cs="Times New Roman"/>
          <w:color w:val="000000" w:themeColor="text1"/>
          <w:sz w:val="20"/>
          <w:szCs w:val="20"/>
          <w:lang w:eastAsia="tr-TR"/>
        </w:rPr>
        <w:t>hem hatalı hem de bu gerekçeyi öne sürenlerin genellikle kabul ettiği minimal kanıt ve argüman standartlarına meydan okuyacak kadar akla sığmayan bir durumdur.</w:t>
      </w:r>
      <w:r w:rsidR="000236EE">
        <w:rPr>
          <w:rFonts w:ascii="Times New Roman" w:eastAsia="Times New Roman" w:hAnsi="Times New Roman" w:cs="Times New Roman"/>
          <w:color w:val="000000" w:themeColor="text1"/>
          <w:sz w:val="20"/>
          <w:szCs w:val="20"/>
          <w:lang w:eastAsia="tr-TR"/>
        </w:rPr>
        <w:t xml:space="preserve"> Cinsiyet değiştirenlerin hileye başvuracağı olgusal gerçekleşmiş gibi söylenerek hem olgusal gerçekliğe dayanarak bir neden öne sürülmüş hem de </w:t>
      </w:r>
      <w:r w:rsidR="000236EE">
        <w:rPr>
          <w:rFonts w:ascii="Times New Roman" w:eastAsia="Times New Roman" w:hAnsi="Times New Roman" w:cs="Times New Roman"/>
          <w:color w:val="000000" w:themeColor="text1"/>
          <w:sz w:val="20"/>
          <w:szCs w:val="20"/>
          <w:lang w:eastAsia="tr-TR"/>
        </w:rPr>
        <w:lastRenderedPageBreak/>
        <w:t xml:space="preserve">cinsiyet değiştirmek isteyen bireylerin hileye başvuracak yapıda olduğundan bahsedilerek otomatik olarak daha az saygı hak ettiği </w:t>
      </w:r>
      <w:r>
        <w:rPr>
          <w:rFonts w:ascii="Times New Roman" w:eastAsia="Times New Roman" w:hAnsi="Times New Roman" w:cs="Times New Roman"/>
          <w:color w:val="000000" w:themeColor="text1"/>
          <w:sz w:val="20"/>
          <w:szCs w:val="20"/>
          <w:lang w:eastAsia="tr-TR"/>
        </w:rPr>
        <w:t>gibi bir izlenim verilmiş ve ön</w:t>
      </w:r>
      <w:r w:rsidR="000236EE">
        <w:rPr>
          <w:rFonts w:ascii="Times New Roman" w:eastAsia="Times New Roman" w:hAnsi="Times New Roman" w:cs="Times New Roman"/>
          <w:color w:val="000000" w:themeColor="text1"/>
          <w:sz w:val="20"/>
          <w:szCs w:val="20"/>
          <w:lang w:eastAsia="tr-TR"/>
        </w:rPr>
        <w:t xml:space="preserve">yargılı bir yaklaşımda bulunulmuştur. Sonuç olarak </w:t>
      </w:r>
      <w:r w:rsidR="00C65855" w:rsidRPr="00AF2A24">
        <w:rPr>
          <w:rFonts w:ascii="Times New Roman" w:eastAsia="Times New Roman" w:hAnsi="Times New Roman" w:cs="Times New Roman"/>
          <w:color w:val="000000" w:themeColor="text1"/>
          <w:sz w:val="20"/>
          <w:szCs w:val="20"/>
          <w:lang w:eastAsia="tr-TR"/>
        </w:rPr>
        <w:t xml:space="preserve">Dworkin’in de belirttiği gibi nedenlerin </w:t>
      </w:r>
      <w:r w:rsidR="000236EE">
        <w:rPr>
          <w:rFonts w:ascii="Times New Roman" w:eastAsia="Times New Roman" w:hAnsi="Times New Roman" w:cs="Times New Roman"/>
          <w:color w:val="000000" w:themeColor="text1"/>
          <w:sz w:val="20"/>
          <w:szCs w:val="20"/>
          <w:lang w:eastAsia="tr-TR"/>
        </w:rPr>
        <w:t xml:space="preserve">bu gerekçelerle </w:t>
      </w:r>
      <w:r w:rsidR="00C65855" w:rsidRPr="00AF2A24">
        <w:rPr>
          <w:rFonts w:ascii="Times New Roman" w:eastAsia="Times New Roman" w:hAnsi="Times New Roman" w:cs="Times New Roman"/>
          <w:color w:val="000000" w:themeColor="text1"/>
          <w:sz w:val="20"/>
          <w:szCs w:val="20"/>
          <w:lang w:eastAsia="tr-TR"/>
        </w:rPr>
        <w:t>diskalifiye edilmesi olasıdır.</w:t>
      </w:r>
    </w:p>
    <w:p w:rsidR="00F62DEC" w:rsidRPr="00AF2A24" w:rsidRDefault="00F62DEC"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F62DEC" w:rsidRPr="00796CC9" w:rsidRDefault="00A47A82" w:rsidP="00796CC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sidRPr="00796CC9">
        <w:rPr>
          <w:rFonts w:ascii="Times New Roman" w:eastAsia="Times New Roman" w:hAnsi="Times New Roman" w:cs="Times New Roman"/>
          <w:b/>
          <w:color w:val="000000"/>
          <w:sz w:val="20"/>
          <w:szCs w:val="20"/>
          <w:lang w:eastAsia="tr-TR"/>
        </w:rPr>
        <w:t>Önyargılara G</w:t>
      </w:r>
      <w:r w:rsidR="009E1BA9" w:rsidRPr="00796CC9">
        <w:rPr>
          <w:rFonts w:ascii="Times New Roman" w:eastAsia="Times New Roman" w:hAnsi="Times New Roman" w:cs="Times New Roman"/>
          <w:b/>
          <w:color w:val="000000"/>
          <w:sz w:val="20"/>
          <w:szCs w:val="20"/>
          <w:lang w:eastAsia="tr-TR"/>
        </w:rPr>
        <w:t xml:space="preserve">öre </w:t>
      </w:r>
      <w:r w:rsidRPr="00796CC9">
        <w:rPr>
          <w:rFonts w:ascii="Times New Roman" w:eastAsia="Times New Roman" w:hAnsi="Times New Roman" w:cs="Times New Roman"/>
          <w:b/>
          <w:color w:val="000000"/>
          <w:sz w:val="20"/>
          <w:szCs w:val="20"/>
          <w:lang w:eastAsia="tr-TR"/>
        </w:rPr>
        <w:t>Değerlendirme M</w:t>
      </w:r>
      <w:r w:rsidR="00220927" w:rsidRPr="00796CC9">
        <w:rPr>
          <w:rFonts w:ascii="Times New Roman" w:eastAsia="Times New Roman" w:hAnsi="Times New Roman" w:cs="Times New Roman"/>
          <w:b/>
          <w:color w:val="000000"/>
          <w:sz w:val="20"/>
          <w:szCs w:val="20"/>
          <w:lang w:eastAsia="tr-TR"/>
        </w:rPr>
        <w:t xml:space="preserve">i? </w:t>
      </w:r>
    </w:p>
    <w:p w:rsidR="00F62DEC" w:rsidRPr="00AF2A24" w:rsidRDefault="00F62DEC"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sidRPr="00AF2A24">
        <w:rPr>
          <w:rFonts w:ascii="Times New Roman" w:hAnsi="Times New Roman" w:cs="Times New Roman"/>
          <w:sz w:val="20"/>
          <w:szCs w:val="20"/>
        </w:rPr>
        <w:t xml:space="preserve">Serbest irade ile kişi cinsiyetini </w:t>
      </w:r>
      <w:r w:rsidRPr="00AF2A24">
        <w:rPr>
          <w:rFonts w:ascii="Times New Roman" w:hAnsi="Times New Roman" w:cs="Times New Roman"/>
          <w:iCs/>
          <w:sz w:val="20"/>
          <w:szCs w:val="20"/>
        </w:rPr>
        <w:t xml:space="preserve">keyfince </w:t>
      </w:r>
      <w:r w:rsidRPr="00AF2A24">
        <w:rPr>
          <w:rFonts w:ascii="Times New Roman" w:hAnsi="Times New Roman" w:cs="Times New Roman"/>
          <w:sz w:val="20"/>
          <w:szCs w:val="20"/>
        </w:rPr>
        <w:t>değiştiremez denilerek, d</w:t>
      </w:r>
      <w:r w:rsidRPr="00AF2A24">
        <w:rPr>
          <w:rFonts w:ascii="Times New Roman" w:eastAsia="Times New Roman" w:hAnsi="Times New Roman" w:cs="Times New Roman"/>
          <w:color w:val="000000"/>
          <w:sz w:val="20"/>
          <w:szCs w:val="20"/>
          <w:lang w:eastAsia="tr-TR"/>
        </w:rPr>
        <w:t xml:space="preserve">avacının (erkeklik organlarını yok ettirici operasyona) ortada cinsiyet değişikliğini gerektiren hiçbir neden yokken, bu operasyona rıza göstermesi gibi bir durum ifade edilmiştir. Nedensiz ve temelsiz olarak bunun keyfi olduğu öne sürülmüştür. Burada da bunun ardında yatan nedenlerin önyargılı bir şekilde keyfi olarak nitelendirilmesi söz konusu olmuştur. Oysa davacının erkeklik organlarını yok ettirici operasyonun tıbben gerekli olduğu uzmanlarca belirlenmiş, davacının serbest iradesi ise yalnızca tıbbi zorunluluklara ve uzmanların görüşlerine tabi olmak biçiminde gerçekleşmiştir. </w:t>
      </w: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r w:rsidRPr="00AF2A24">
        <w:rPr>
          <w:rFonts w:ascii="Times New Roman" w:eastAsia="Times New Roman" w:hAnsi="Times New Roman" w:cs="Times New Roman"/>
          <w:color w:val="000000"/>
          <w:sz w:val="20"/>
          <w:szCs w:val="20"/>
          <w:lang w:eastAsia="tr-TR"/>
        </w:rPr>
        <w:t xml:space="preserve"> </w:t>
      </w:r>
    </w:p>
    <w:p w:rsidR="009E1BA9" w:rsidRPr="00796CC9" w:rsidRDefault="00D072D7" w:rsidP="00796CC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sidRPr="00796CC9">
        <w:rPr>
          <w:rFonts w:ascii="Times New Roman" w:eastAsia="Times New Roman" w:hAnsi="Times New Roman" w:cs="Times New Roman"/>
          <w:b/>
          <w:color w:val="000000"/>
          <w:sz w:val="20"/>
          <w:szCs w:val="20"/>
          <w:lang w:eastAsia="tr-TR"/>
        </w:rPr>
        <w:t>Yenileşmenin R</w:t>
      </w:r>
      <w:r w:rsidR="00275AC6">
        <w:rPr>
          <w:rFonts w:ascii="Times New Roman" w:eastAsia="Times New Roman" w:hAnsi="Times New Roman" w:cs="Times New Roman"/>
          <w:b/>
          <w:color w:val="000000"/>
          <w:sz w:val="20"/>
          <w:szCs w:val="20"/>
          <w:lang w:eastAsia="tr-TR"/>
        </w:rPr>
        <w:t>eddedilmesi</w:t>
      </w:r>
    </w:p>
    <w:p w:rsidR="00352D1C" w:rsidRPr="00AF2A24" w:rsidRDefault="00352D1C"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p>
    <w:p w:rsidR="009E1BA9" w:rsidRPr="00AF2A24" w:rsidRDefault="009E1BA9"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000000"/>
          <w:sz w:val="20"/>
          <w:szCs w:val="20"/>
          <w:lang w:eastAsia="tr-TR"/>
        </w:rPr>
      </w:pPr>
      <w:r w:rsidRPr="00AF2A24">
        <w:rPr>
          <w:rFonts w:ascii="Times New Roman" w:eastAsia="Times New Roman" w:hAnsi="Times New Roman" w:cs="Times New Roman"/>
          <w:color w:val="000000"/>
          <w:sz w:val="20"/>
          <w:szCs w:val="20"/>
          <w:lang w:eastAsia="tr-TR"/>
        </w:rPr>
        <w:t>Cinsiyet değiştirme meselesinin çözümü ancak tıp biliminin kural ve yöntemleri ile mümkün ola</w:t>
      </w:r>
      <w:r w:rsidR="00A368F1">
        <w:rPr>
          <w:rFonts w:ascii="Times New Roman" w:eastAsia="Times New Roman" w:hAnsi="Times New Roman" w:cs="Times New Roman"/>
          <w:color w:val="000000"/>
          <w:sz w:val="20"/>
          <w:szCs w:val="20"/>
          <w:lang w:eastAsia="tr-TR"/>
        </w:rPr>
        <w:t>bilir. Yüksek Sağlık Ş</w:t>
      </w:r>
      <w:r w:rsidR="00F62DEC" w:rsidRPr="00AF2A24">
        <w:rPr>
          <w:rFonts w:ascii="Times New Roman" w:eastAsia="Times New Roman" w:hAnsi="Times New Roman" w:cs="Times New Roman"/>
          <w:color w:val="000000"/>
          <w:sz w:val="20"/>
          <w:szCs w:val="20"/>
          <w:lang w:eastAsia="tr-TR"/>
        </w:rPr>
        <w:t>urası</w:t>
      </w:r>
      <w:r w:rsidR="00A368F1">
        <w:rPr>
          <w:rFonts w:ascii="Times New Roman" w:eastAsia="Times New Roman" w:hAnsi="Times New Roman" w:cs="Times New Roman"/>
          <w:color w:val="000000"/>
          <w:sz w:val="20"/>
          <w:szCs w:val="20"/>
          <w:lang w:eastAsia="tr-TR"/>
        </w:rPr>
        <w:t>’</w:t>
      </w:r>
      <w:r w:rsidR="00F62DEC" w:rsidRPr="00AF2A24">
        <w:rPr>
          <w:rFonts w:ascii="Times New Roman" w:eastAsia="Times New Roman" w:hAnsi="Times New Roman" w:cs="Times New Roman"/>
          <w:color w:val="000000"/>
          <w:sz w:val="20"/>
          <w:szCs w:val="20"/>
          <w:lang w:eastAsia="tr-TR"/>
        </w:rPr>
        <w:t xml:space="preserve">nın 19.2.1981 </w:t>
      </w:r>
      <w:r w:rsidRPr="00AF2A24">
        <w:rPr>
          <w:rFonts w:ascii="Times New Roman" w:eastAsia="Times New Roman" w:hAnsi="Times New Roman" w:cs="Times New Roman"/>
          <w:color w:val="000000"/>
          <w:sz w:val="20"/>
          <w:szCs w:val="20"/>
          <w:lang w:eastAsia="tr-TR"/>
        </w:rPr>
        <w:t>tarihli bilimsel görüşüne göre kişilerin tıpsal zorunluluk halinde ameliyatla kadın olabilecekleri ve hatta (anüs yoluyla cinsel temas yapmamak koşuluyla) genelevde çalışabilecekleri kabul edilmiştir. (</w:t>
      </w:r>
      <w:r w:rsidR="00AF2A24">
        <w:rPr>
          <w:rFonts w:ascii="Times New Roman" w:eastAsia="Times New Roman" w:hAnsi="Times New Roman" w:cs="Times New Roman"/>
          <w:color w:val="000000"/>
          <w:sz w:val="20"/>
          <w:szCs w:val="20"/>
          <w:lang w:eastAsia="tr-TR"/>
        </w:rPr>
        <w:t>Öztürel,</w:t>
      </w:r>
      <w:r w:rsidR="00352D1C" w:rsidRPr="00AF2A24">
        <w:rPr>
          <w:rFonts w:ascii="Times New Roman" w:eastAsia="Times New Roman" w:hAnsi="Times New Roman" w:cs="Times New Roman"/>
          <w:color w:val="000000"/>
          <w:sz w:val="20"/>
          <w:szCs w:val="20"/>
          <w:lang w:eastAsia="tr-TR"/>
        </w:rPr>
        <w:t xml:space="preserve"> 1981: 269</w:t>
      </w:r>
      <w:r w:rsidRPr="00AF2A24">
        <w:rPr>
          <w:rFonts w:ascii="Times New Roman" w:eastAsia="Times New Roman" w:hAnsi="Times New Roman" w:cs="Times New Roman"/>
          <w:color w:val="000000"/>
          <w:sz w:val="20"/>
          <w:szCs w:val="20"/>
          <w:lang w:eastAsia="tr-TR"/>
        </w:rPr>
        <w:t xml:space="preserve">) Hatta karşıt görüşte de geleneksel tutumun artık değişmesi gerektiğine dair şöyle bir hüküm yer almıştır: “İnsanların cinsiyetinin doğum anındaki bedeni özelliklerine göre ve bir daha değişmemek üzere tespit olunduğuna ilişkin geleneksel görüş artık on dokuzuncu yüzyılın son çeyreğinden başlayarak ve gelişen toplumlardaki tıp biliminin özellikle kalıtım ve çevre etkilerine bağlı "psikoseksüalite" çalışmaları sonucu elde ettiği yeni bilgiler karşısında eskimiş ve değerini </w:t>
      </w:r>
      <w:r w:rsidR="00F62DEC" w:rsidRPr="00AF2A24">
        <w:rPr>
          <w:rFonts w:ascii="Times New Roman" w:eastAsia="Times New Roman" w:hAnsi="Times New Roman" w:cs="Times New Roman"/>
          <w:color w:val="000000"/>
          <w:sz w:val="20"/>
          <w:szCs w:val="20"/>
          <w:lang w:eastAsia="tr-TR"/>
        </w:rPr>
        <w:t>kaybetmiş,</w:t>
      </w:r>
      <w:r w:rsidRPr="00AF2A24">
        <w:rPr>
          <w:rFonts w:ascii="Times New Roman" w:eastAsia="Times New Roman" w:hAnsi="Times New Roman" w:cs="Times New Roman"/>
          <w:color w:val="000000"/>
          <w:sz w:val="20"/>
          <w:szCs w:val="20"/>
          <w:lang w:eastAsia="tr-TR"/>
        </w:rPr>
        <w:t xml:space="preserve"> ve gelişen tıbbın yanı sıra hukuksal alanda da toplumun gelişme çizgisine paralel olarak değişikliklere gidilmiştir”. </w:t>
      </w:r>
      <w:r w:rsidR="008D718E" w:rsidRPr="00AF2A24">
        <w:rPr>
          <w:rFonts w:ascii="Times New Roman" w:eastAsia="Times New Roman" w:hAnsi="Times New Roman" w:cs="Times New Roman"/>
          <w:color w:val="000000"/>
          <w:sz w:val="20"/>
          <w:szCs w:val="20"/>
          <w:lang w:eastAsia="tr-TR"/>
        </w:rPr>
        <w:t>Böyle bir yenileşmenin reddi, ancak bir yasayı eski olduğu için onaylayanın veya eskiden yeni olduğu için ayıplayanın ileri sürdüğü bir neden olarak ortaya çıkabil</w:t>
      </w:r>
      <w:r w:rsidR="00352D1C" w:rsidRPr="00AF2A24">
        <w:rPr>
          <w:rFonts w:ascii="Times New Roman" w:eastAsia="Times New Roman" w:hAnsi="Times New Roman" w:cs="Times New Roman"/>
          <w:color w:val="000000"/>
          <w:sz w:val="20"/>
          <w:szCs w:val="20"/>
          <w:lang w:eastAsia="tr-TR"/>
        </w:rPr>
        <w:t>ir</w:t>
      </w:r>
      <w:r w:rsidR="008D718E" w:rsidRPr="00AF2A24">
        <w:rPr>
          <w:rFonts w:ascii="Times New Roman" w:eastAsia="Times New Roman" w:hAnsi="Times New Roman" w:cs="Times New Roman"/>
          <w:color w:val="000000"/>
          <w:sz w:val="20"/>
          <w:szCs w:val="20"/>
          <w:lang w:eastAsia="tr-TR"/>
        </w:rPr>
        <w:t xml:space="preserve"> </w:t>
      </w:r>
      <w:r w:rsidR="008D718E" w:rsidRPr="00AF2A24">
        <w:rPr>
          <w:rFonts w:ascii="Times New Roman" w:hAnsi="Times New Roman" w:cs="Times New Roman"/>
          <w:sz w:val="20"/>
          <w:szCs w:val="20"/>
        </w:rPr>
        <w:t>(</w:t>
      </w:r>
      <w:r w:rsidR="008B395D" w:rsidRPr="00AF2A24">
        <w:rPr>
          <w:rFonts w:ascii="Times New Roman" w:hAnsi="Times New Roman" w:cs="Times New Roman"/>
          <w:color w:val="000000"/>
          <w:sz w:val="20"/>
          <w:szCs w:val="20"/>
          <w:shd w:val="clear" w:color="auto" w:fill="FFFFFF"/>
        </w:rPr>
        <w:t xml:space="preserve">Bentham, 2011: </w:t>
      </w:r>
      <w:r w:rsidR="00352D1C" w:rsidRPr="00AF2A24">
        <w:rPr>
          <w:rFonts w:ascii="Times New Roman" w:hAnsi="Times New Roman" w:cs="Times New Roman"/>
          <w:color w:val="000000"/>
          <w:sz w:val="20"/>
          <w:szCs w:val="20"/>
          <w:shd w:val="clear" w:color="auto" w:fill="FFFFFF"/>
        </w:rPr>
        <w:t>88</w:t>
      </w:r>
      <w:r w:rsidR="008D718E" w:rsidRPr="00AF2A24">
        <w:rPr>
          <w:rFonts w:ascii="Times New Roman" w:hAnsi="Times New Roman" w:cs="Times New Roman"/>
          <w:color w:val="000000"/>
          <w:sz w:val="20"/>
          <w:szCs w:val="20"/>
          <w:shd w:val="clear" w:color="auto" w:fill="FFFFFF"/>
        </w:rPr>
        <w:t>)</w:t>
      </w:r>
      <w:r w:rsidR="00352D1C" w:rsidRPr="00AF2A24">
        <w:rPr>
          <w:rFonts w:ascii="Times New Roman" w:hAnsi="Times New Roman" w:cs="Times New Roman"/>
          <w:color w:val="000000"/>
          <w:sz w:val="20"/>
          <w:szCs w:val="20"/>
          <w:shd w:val="clear" w:color="auto" w:fill="FFFFFF"/>
        </w:rPr>
        <w:t>.</w:t>
      </w:r>
      <w:r w:rsidR="008D718E" w:rsidRPr="00AF2A24">
        <w:rPr>
          <w:rFonts w:ascii="Times New Roman" w:hAnsi="Times New Roman" w:cs="Times New Roman"/>
          <w:color w:val="000000"/>
          <w:sz w:val="20"/>
          <w:szCs w:val="20"/>
          <w:shd w:val="clear" w:color="auto" w:fill="FFFFFF"/>
        </w:rPr>
        <w:t xml:space="preserve">  Sonuç olarak,</w:t>
      </w:r>
      <w:r w:rsidR="008D718E" w:rsidRPr="00AF2A24">
        <w:rPr>
          <w:rFonts w:ascii="Times New Roman" w:eastAsia="Times New Roman" w:hAnsi="Times New Roman" w:cs="Times New Roman"/>
          <w:color w:val="000000"/>
          <w:sz w:val="20"/>
          <w:szCs w:val="20"/>
          <w:lang w:eastAsia="tr-TR"/>
        </w:rPr>
        <w:t xml:space="preserve"> b</w:t>
      </w:r>
      <w:r w:rsidRPr="00AF2A24">
        <w:rPr>
          <w:rFonts w:ascii="Times New Roman" w:eastAsia="Times New Roman" w:hAnsi="Times New Roman" w:cs="Times New Roman"/>
          <w:color w:val="000000"/>
          <w:sz w:val="20"/>
          <w:szCs w:val="20"/>
          <w:lang w:eastAsia="tr-TR"/>
        </w:rPr>
        <w:t>u şekildek</w:t>
      </w:r>
      <w:r w:rsidR="000136CB" w:rsidRPr="00AF2A24">
        <w:rPr>
          <w:rFonts w:ascii="Times New Roman" w:eastAsia="Times New Roman" w:hAnsi="Times New Roman" w:cs="Times New Roman"/>
          <w:color w:val="000000"/>
          <w:sz w:val="20"/>
          <w:szCs w:val="20"/>
          <w:lang w:eastAsia="tr-TR"/>
        </w:rPr>
        <w:t xml:space="preserve">i bir yeniliği göz ardı etmek; </w:t>
      </w:r>
      <w:r w:rsidRPr="00AF2A24">
        <w:rPr>
          <w:rFonts w:ascii="Times New Roman" w:eastAsia="Times New Roman" w:hAnsi="Times New Roman" w:cs="Times New Roman"/>
          <w:color w:val="000000"/>
          <w:sz w:val="20"/>
          <w:szCs w:val="20"/>
          <w:lang w:eastAsia="tr-TR"/>
        </w:rPr>
        <w:t xml:space="preserve"> tıp ve hukuktaki yen</w:t>
      </w:r>
      <w:r w:rsidR="000136CB" w:rsidRPr="00AF2A24">
        <w:rPr>
          <w:rFonts w:ascii="Times New Roman" w:eastAsia="Times New Roman" w:hAnsi="Times New Roman" w:cs="Times New Roman"/>
          <w:color w:val="000000"/>
          <w:sz w:val="20"/>
          <w:szCs w:val="20"/>
          <w:lang w:eastAsia="tr-TR"/>
        </w:rPr>
        <w:t>i</w:t>
      </w:r>
      <w:r w:rsidR="00352D1C" w:rsidRPr="00AF2A24">
        <w:rPr>
          <w:rFonts w:ascii="Times New Roman" w:eastAsia="Times New Roman" w:hAnsi="Times New Roman" w:cs="Times New Roman"/>
          <w:color w:val="000000"/>
          <w:sz w:val="20"/>
          <w:szCs w:val="20"/>
          <w:lang w:eastAsia="tr-TR"/>
        </w:rPr>
        <w:t>liklerin</w:t>
      </w:r>
      <w:r w:rsidRPr="00AF2A24">
        <w:rPr>
          <w:rFonts w:ascii="Times New Roman" w:eastAsia="Times New Roman" w:hAnsi="Times New Roman" w:cs="Times New Roman"/>
          <w:color w:val="000000"/>
          <w:sz w:val="20"/>
          <w:szCs w:val="20"/>
          <w:lang w:eastAsia="tr-TR"/>
        </w:rPr>
        <w:t xml:space="preserve"> birlikte ele alınması gerektiğini kabul etmemek</w:t>
      </w:r>
      <w:r w:rsidR="00352D1C" w:rsidRPr="00AF2A24">
        <w:rPr>
          <w:rFonts w:ascii="Times New Roman" w:eastAsia="Times New Roman" w:hAnsi="Times New Roman" w:cs="Times New Roman"/>
          <w:color w:val="000000"/>
          <w:sz w:val="20"/>
          <w:szCs w:val="20"/>
          <w:lang w:eastAsia="tr-TR"/>
        </w:rPr>
        <w:t>,</w:t>
      </w:r>
      <w:r w:rsidRPr="00AF2A24">
        <w:rPr>
          <w:rFonts w:ascii="Times New Roman" w:eastAsia="Times New Roman" w:hAnsi="Times New Roman" w:cs="Times New Roman"/>
          <w:color w:val="000000"/>
          <w:sz w:val="20"/>
          <w:szCs w:val="20"/>
          <w:lang w:eastAsia="tr-TR"/>
        </w:rPr>
        <w:t xml:space="preserve"> Yargıtay kararına neden olamayacak bir niteliktedir.</w:t>
      </w:r>
      <w:r w:rsidR="008D718E" w:rsidRPr="00AF2A24">
        <w:rPr>
          <w:rFonts w:ascii="Times New Roman" w:eastAsia="Times New Roman" w:hAnsi="Times New Roman" w:cs="Times New Roman"/>
          <w:color w:val="000000"/>
          <w:sz w:val="20"/>
          <w:szCs w:val="20"/>
          <w:lang w:eastAsia="tr-TR"/>
        </w:rPr>
        <w:t xml:space="preserve"> </w:t>
      </w:r>
    </w:p>
    <w:p w:rsidR="00F00C9F" w:rsidRPr="00AF2A24" w:rsidRDefault="00F00C9F" w:rsidP="00AF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rPr>
          <w:rFonts w:ascii="Times New Roman" w:eastAsia="Times New Roman" w:hAnsi="Times New Roman" w:cs="Times New Roman"/>
          <w:b/>
          <w:color w:val="000000"/>
          <w:sz w:val="20"/>
          <w:szCs w:val="20"/>
          <w:lang w:eastAsia="tr-TR"/>
        </w:rPr>
      </w:pPr>
    </w:p>
    <w:p w:rsidR="009E1BA9" w:rsidRPr="00796CC9" w:rsidRDefault="00275AC6" w:rsidP="00796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Cinsiyet değişikliği bir hata m</w:t>
      </w:r>
      <w:r w:rsidR="009E1BA9" w:rsidRPr="00796CC9">
        <w:rPr>
          <w:rFonts w:ascii="Times New Roman" w:eastAsia="Times New Roman" w:hAnsi="Times New Roman" w:cs="Times New Roman"/>
          <w:b/>
          <w:color w:val="000000"/>
          <w:sz w:val="20"/>
          <w:szCs w:val="20"/>
          <w:lang w:eastAsia="tr-TR"/>
        </w:rPr>
        <w:t xml:space="preserve">ıdır? </w:t>
      </w:r>
    </w:p>
    <w:p w:rsidR="0032327C" w:rsidRPr="00AF2A24" w:rsidRDefault="0032327C" w:rsidP="00AF2A24">
      <w:pPr>
        <w:autoSpaceDE w:val="0"/>
        <w:autoSpaceDN w:val="0"/>
        <w:adjustRightInd w:val="0"/>
        <w:spacing w:line="240" w:lineRule="atLeast"/>
        <w:rPr>
          <w:rFonts w:ascii="Times New Roman" w:eastAsia="Times New Roman" w:hAnsi="Times New Roman" w:cs="Times New Roman"/>
          <w:color w:val="000000"/>
          <w:sz w:val="20"/>
          <w:szCs w:val="20"/>
          <w:lang w:eastAsia="tr-TR"/>
        </w:rPr>
      </w:pPr>
    </w:p>
    <w:p w:rsidR="0032327C" w:rsidRPr="00AF2A24" w:rsidRDefault="00131394" w:rsidP="00AF2A24">
      <w:pPr>
        <w:autoSpaceDE w:val="0"/>
        <w:autoSpaceDN w:val="0"/>
        <w:adjustRightInd w:val="0"/>
        <w:spacing w:line="240" w:lineRule="atLeast"/>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Yargıtay:</w:t>
      </w:r>
      <w:r w:rsidR="009E1BA9" w:rsidRPr="00AF2A24">
        <w:rPr>
          <w:rFonts w:ascii="Times New Roman" w:eastAsia="Times New Roman" w:hAnsi="Times New Roman" w:cs="Times New Roman"/>
          <w:color w:val="000000"/>
          <w:sz w:val="20"/>
          <w:szCs w:val="20"/>
          <w:lang w:eastAsia="tr-TR"/>
        </w:rPr>
        <w:t xml:space="preserve"> “</w:t>
      </w:r>
      <w:r w:rsidR="009E1BA9" w:rsidRPr="00AF2A24">
        <w:rPr>
          <w:rFonts w:ascii="Times New Roman" w:hAnsi="Times New Roman" w:cs="Times New Roman"/>
          <w:sz w:val="20"/>
          <w:szCs w:val="20"/>
        </w:rPr>
        <w:t xml:space="preserve">İşe, </w:t>
      </w:r>
      <w:r w:rsidR="009E1BA9" w:rsidRPr="00AF2A24">
        <w:rPr>
          <w:rFonts w:ascii="Times New Roman" w:hAnsi="Times New Roman" w:cs="Times New Roman"/>
          <w:iCs/>
          <w:sz w:val="20"/>
          <w:szCs w:val="20"/>
        </w:rPr>
        <w:t>duygusal zeminde çözüm aramak doğru olamaz</w:t>
      </w:r>
      <w:r w:rsidR="009E1BA9" w:rsidRPr="00AF2A24">
        <w:rPr>
          <w:rFonts w:ascii="Times New Roman" w:hAnsi="Times New Roman" w:cs="Times New Roman"/>
          <w:i/>
          <w:iCs/>
          <w:sz w:val="20"/>
          <w:szCs w:val="20"/>
        </w:rPr>
        <w:t xml:space="preserve"> </w:t>
      </w:r>
      <w:r w:rsidR="009E1BA9" w:rsidRPr="00131394">
        <w:rPr>
          <w:rFonts w:ascii="Times New Roman" w:hAnsi="Times New Roman" w:cs="Times New Roman"/>
          <w:iCs/>
          <w:sz w:val="20"/>
          <w:szCs w:val="20"/>
        </w:rPr>
        <w:t>ç</w:t>
      </w:r>
      <w:r w:rsidR="009E1BA9" w:rsidRPr="00AF2A24">
        <w:rPr>
          <w:rFonts w:ascii="Times New Roman" w:hAnsi="Times New Roman" w:cs="Times New Roman"/>
          <w:sz w:val="20"/>
          <w:szCs w:val="20"/>
        </w:rPr>
        <w:t>ünkü hukuk, hak karşısında ne kadar şefkatli ise, hata söz konusu olduğu halle</w:t>
      </w:r>
      <w:r w:rsidR="0032327C" w:rsidRPr="00AF2A24">
        <w:rPr>
          <w:rFonts w:ascii="Times New Roman" w:hAnsi="Times New Roman" w:cs="Times New Roman"/>
          <w:sz w:val="20"/>
          <w:szCs w:val="20"/>
        </w:rPr>
        <w:t xml:space="preserve">rde de o derece müsamahasızdır.” </w:t>
      </w:r>
      <w:r w:rsidR="00F053C0" w:rsidRPr="00AF2A24">
        <w:rPr>
          <w:rFonts w:ascii="Times New Roman" w:hAnsi="Times New Roman" w:cs="Times New Roman"/>
          <w:sz w:val="20"/>
          <w:szCs w:val="20"/>
        </w:rPr>
        <w:t xml:space="preserve"> </w:t>
      </w:r>
    </w:p>
    <w:p w:rsidR="0032327C" w:rsidRPr="00AF2A24" w:rsidRDefault="0032327C" w:rsidP="00AF2A24">
      <w:pPr>
        <w:autoSpaceDE w:val="0"/>
        <w:autoSpaceDN w:val="0"/>
        <w:adjustRightInd w:val="0"/>
        <w:spacing w:line="240" w:lineRule="atLeast"/>
        <w:rPr>
          <w:rFonts w:ascii="Times New Roman" w:hAnsi="Times New Roman" w:cs="Times New Roman"/>
          <w:sz w:val="20"/>
          <w:szCs w:val="20"/>
        </w:rPr>
      </w:pPr>
    </w:p>
    <w:p w:rsidR="0032327C" w:rsidRPr="00AF2A24" w:rsidRDefault="009E1BA9" w:rsidP="00AF2A24">
      <w:pPr>
        <w:autoSpaceDE w:val="0"/>
        <w:autoSpaceDN w:val="0"/>
        <w:adjustRightInd w:val="0"/>
        <w:spacing w:line="240" w:lineRule="atLeast"/>
        <w:rPr>
          <w:rFonts w:ascii="Times New Roman" w:hAnsi="Times New Roman" w:cs="Times New Roman"/>
          <w:color w:val="FF0000"/>
          <w:sz w:val="20"/>
          <w:szCs w:val="20"/>
        </w:rPr>
      </w:pPr>
      <w:r w:rsidRPr="00AF2A24">
        <w:rPr>
          <w:rFonts w:ascii="Times New Roman" w:hAnsi="Times New Roman" w:cs="Times New Roman"/>
          <w:sz w:val="20"/>
          <w:szCs w:val="20"/>
        </w:rPr>
        <w:t xml:space="preserve">Yargıtay’ın Bülent Ersoy’dan ‘Erkekliğini yitirmiş ve fakat kadın da olamamış bir kimsenin çaresizliği’ diye söz etmesi davacıyı nesneleştirmektedir. Çünkü </w:t>
      </w:r>
      <w:r w:rsidRPr="00AF2A24">
        <w:rPr>
          <w:rFonts w:ascii="Times New Roman" w:hAnsi="Times New Roman" w:cs="Times New Roman"/>
          <w:sz w:val="20"/>
          <w:szCs w:val="20"/>
        </w:rPr>
        <w:lastRenderedPageBreak/>
        <w:t xml:space="preserve">burada biyolojik olarak erkeklik özelliklerini kazanmış birine erkekliğini yitirmiş ama kadın olamamış biri denilerek kişinin değeri önemsenmemiştir. Oysa hukukun bu konuda şefkatli olamayacağı ama cinsiyet değişikliğini kişinin hatası gibi gösterip bu konuda hukukun müsamaha gösteremeyeceğinin ifadesiyle kişisel his ve düşünceler ön plana çıkmıştır. </w:t>
      </w:r>
      <w:r w:rsidR="00603DAC" w:rsidRPr="00AF2A24">
        <w:rPr>
          <w:rFonts w:ascii="Times New Roman" w:hAnsi="Times New Roman" w:cs="Times New Roman"/>
          <w:color w:val="000000" w:themeColor="text1"/>
          <w:sz w:val="20"/>
          <w:szCs w:val="20"/>
        </w:rPr>
        <w:t>Hata olarak bakılan şeylerin doğru olmayan şeyler olarak tanımlandığını göz önüne aldığımızda cinsiyet değişikliğine doğru olmayan bir şey olarak bakılmıştır.</w:t>
      </w:r>
      <w:r w:rsidR="0032327C" w:rsidRPr="00AF2A24">
        <w:rPr>
          <w:rFonts w:ascii="Times New Roman" w:hAnsi="Times New Roman" w:cs="Times New Roman"/>
          <w:color w:val="000000" w:themeColor="text1"/>
          <w:sz w:val="20"/>
          <w:szCs w:val="20"/>
        </w:rPr>
        <w:t xml:space="preserve"> Bentham, hukukçular arasında hiçbir şeyin, safi keyfi tanımlar üzerine muhakeme oluşturmak ve aynı zamanda uzun eserler meydana getirmekten daha ortak olmadığını ifade eder. Burada da ‘hata’ kelimesi alelade kullanımından uzaklaştırılarak </w:t>
      </w:r>
      <w:r w:rsidR="00603DAC" w:rsidRPr="00AF2A24">
        <w:rPr>
          <w:rFonts w:ascii="Times New Roman" w:hAnsi="Times New Roman" w:cs="Times New Roman"/>
          <w:color w:val="000000" w:themeColor="text1"/>
          <w:sz w:val="20"/>
          <w:szCs w:val="20"/>
        </w:rPr>
        <w:t>doğru veya ya</w:t>
      </w:r>
      <w:r w:rsidR="0032327C" w:rsidRPr="00AF2A24">
        <w:rPr>
          <w:rFonts w:ascii="Times New Roman" w:hAnsi="Times New Roman" w:cs="Times New Roman"/>
          <w:color w:val="000000" w:themeColor="text1"/>
          <w:sz w:val="20"/>
          <w:szCs w:val="20"/>
        </w:rPr>
        <w:t>nlış olarak nitelendirilmiş ve</w:t>
      </w:r>
      <w:r w:rsidR="00B41C2C" w:rsidRPr="00AF2A24">
        <w:rPr>
          <w:rFonts w:ascii="Times New Roman" w:hAnsi="Times New Roman" w:cs="Times New Roman"/>
          <w:color w:val="000000" w:themeColor="text1"/>
          <w:sz w:val="20"/>
          <w:szCs w:val="20"/>
        </w:rPr>
        <w:t xml:space="preserve"> bunun bir karara gerekçe gösterilmes</w:t>
      </w:r>
      <w:r w:rsidR="0008137C" w:rsidRPr="00AF2A24">
        <w:rPr>
          <w:rFonts w:ascii="Times New Roman" w:hAnsi="Times New Roman" w:cs="Times New Roman"/>
          <w:color w:val="000000" w:themeColor="text1"/>
          <w:sz w:val="20"/>
          <w:szCs w:val="20"/>
        </w:rPr>
        <w:t xml:space="preserve">i </w:t>
      </w:r>
      <w:r w:rsidR="0032327C" w:rsidRPr="00AF2A24">
        <w:rPr>
          <w:rFonts w:ascii="Times New Roman" w:hAnsi="Times New Roman" w:cs="Times New Roman"/>
          <w:color w:val="000000" w:themeColor="text1"/>
          <w:sz w:val="20"/>
          <w:szCs w:val="20"/>
        </w:rPr>
        <w:t xml:space="preserve">de </w:t>
      </w:r>
      <w:r w:rsidR="0008137C" w:rsidRPr="00AF2A24">
        <w:rPr>
          <w:rFonts w:ascii="Times New Roman" w:hAnsi="Times New Roman" w:cs="Times New Roman"/>
          <w:color w:val="000000" w:themeColor="text1"/>
          <w:sz w:val="20"/>
          <w:szCs w:val="20"/>
        </w:rPr>
        <w:t xml:space="preserve">Bentham’ın da bahsettiği gibi </w:t>
      </w:r>
      <w:r w:rsidR="00B41C2C" w:rsidRPr="00AF2A24">
        <w:rPr>
          <w:rFonts w:ascii="Times New Roman" w:hAnsi="Times New Roman" w:cs="Times New Roman"/>
          <w:color w:val="000000" w:themeColor="text1"/>
          <w:sz w:val="20"/>
          <w:szCs w:val="20"/>
        </w:rPr>
        <w:t>ortak bir aklın sanki cinsiyet değişikliğinin hata olmasını istemesi, emretmesinden farklı görünmemektedir. Bentham ortak aklın ne olduğundan bahsederken ortak aklı  ‘yalnızca konuşan kişinin içsel inanışını ilan eden bir despotluk, bir fantezi’ olarak tanıml</w:t>
      </w:r>
      <w:r w:rsidR="00473072" w:rsidRPr="00AF2A24">
        <w:rPr>
          <w:rFonts w:ascii="Times New Roman" w:hAnsi="Times New Roman" w:cs="Times New Roman"/>
          <w:color w:val="000000" w:themeColor="text1"/>
          <w:sz w:val="20"/>
          <w:szCs w:val="20"/>
        </w:rPr>
        <w:t>amaktadır.</w:t>
      </w:r>
      <w:r w:rsidR="00473072" w:rsidRPr="00AF2A24">
        <w:rPr>
          <w:rFonts w:ascii="Times New Roman" w:hAnsi="Times New Roman" w:cs="Times New Roman"/>
          <w:b/>
          <w:color w:val="000000" w:themeColor="text1"/>
          <w:sz w:val="20"/>
          <w:szCs w:val="20"/>
        </w:rPr>
        <w:t xml:space="preserve">  </w:t>
      </w:r>
    </w:p>
    <w:p w:rsidR="00352D1C" w:rsidRPr="00AF2A24" w:rsidRDefault="00352D1C" w:rsidP="00AF2A24">
      <w:pPr>
        <w:autoSpaceDE w:val="0"/>
        <w:autoSpaceDN w:val="0"/>
        <w:adjustRightInd w:val="0"/>
        <w:spacing w:line="240" w:lineRule="atLeast"/>
        <w:rPr>
          <w:rFonts w:ascii="Times New Roman" w:hAnsi="Times New Roman" w:cs="Times New Roman"/>
          <w:sz w:val="20"/>
          <w:szCs w:val="20"/>
        </w:rPr>
      </w:pPr>
    </w:p>
    <w:p w:rsidR="0032327C" w:rsidRPr="00AF2A24" w:rsidRDefault="00275AC6" w:rsidP="00AF2A24">
      <w:pPr>
        <w:autoSpaceDE w:val="0"/>
        <w:autoSpaceDN w:val="0"/>
        <w:adjustRightInd w:val="0"/>
        <w:spacing w:line="240" w:lineRule="atLeast"/>
        <w:ind w:firstLine="0"/>
        <w:rPr>
          <w:rFonts w:ascii="Times New Roman" w:hAnsi="Times New Roman" w:cs="Times New Roman"/>
          <w:b/>
          <w:sz w:val="20"/>
          <w:szCs w:val="20"/>
        </w:rPr>
      </w:pPr>
      <w:r>
        <w:rPr>
          <w:rFonts w:ascii="Times New Roman" w:hAnsi="Times New Roman" w:cs="Times New Roman"/>
          <w:b/>
          <w:sz w:val="20"/>
          <w:szCs w:val="20"/>
        </w:rPr>
        <w:t>Cinsiyet değişikliği acınacak bir durum m</w:t>
      </w:r>
      <w:r w:rsidR="0032327C" w:rsidRPr="00AF2A24">
        <w:rPr>
          <w:rFonts w:ascii="Times New Roman" w:hAnsi="Times New Roman" w:cs="Times New Roman"/>
          <w:b/>
          <w:sz w:val="20"/>
          <w:szCs w:val="20"/>
        </w:rPr>
        <w:t>udur?</w:t>
      </w:r>
    </w:p>
    <w:p w:rsidR="00F053C0" w:rsidRPr="00AF2A24" w:rsidRDefault="00F053C0" w:rsidP="00AF2A24">
      <w:pPr>
        <w:autoSpaceDE w:val="0"/>
        <w:autoSpaceDN w:val="0"/>
        <w:adjustRightInd w:val="0"/>
        <w:spacing w:line="240" w:lineRule="atLeast"/>
        <w:ind w:firstLine="0"/>
        <w:rPr>
          <w:rFonts w:ascii="Times New Roman" w:hAnsi="Times New Roman" w:cs="Times New Roman"/>
          <w:b/>
          <w:sz w:val="20"/>
          <w:szCs w:val="20"/>
        </w:rPr>
      </w:pPr>
    </w:p>
    <w:p w:rsidR="0032327C" w:rsidRPr="00AF2A24" w:rsidRDefault="0032327C"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 xml:space="preserve">“…Erkekliğini yitirmiş ve fakat kadın da olamamış bir kimsenin çaresizliğine birlikte acınır. Ama kanun bir yana itilerek imkân hazırlanamaz.”  </w:t>
      </w:r>
    </w:p>
    <w:p w:rsidR="00F053C0" w:rsidRPr="00AF2A24" w:rsidRDefault="00F053C0" w:rsidP="00AF2A24">
      <w:pPr>
        <w:autoSpaceDE w:val="0"/>
        <w:autoSpaceDN w:val="0"/>
        <w:adjustRightInd w:val="0"/>
        <w:spacing w:line="240" w:lineRule="atLeast"/>
        <w:rPr>
          <w:rFonts w:ascii="Times New Roman" w:hAnsi="Times New Roman" w:cs="Times New Roman"/>
          <w:color w:val="000000"/>
          <w:sz w:val="20"/>
          <w:szCs w:val="20"/>
          <w:shd w:val="clear" w:color="auto" w:fill="FFFFFF"/>
        </w:rPr>
      </w:pPr>
    </w:p>
    <w:p w:rsidR="009E1BA9" w:rsidRPr="00AF2A24" w:rsidRDefault="009E1BA9" w:rsidP="00AF2A24">
      <w:pPr>
        <w:autoSpaceDE w:val="0"/>
        <w:autoSpaceDN w:val="0"/>
        <w:adjustRightInd w:val="0"/>
        <w:spacing w:line="240" w:lineRule="atLeast"/>
        <w:rPr>
          <w:rFonts w:ascii="Times New Roman" w:hAnsi="Times New Roman" w:cs="Times New Roman"/>
          <w:b/>
          <w:sz w:val="20"/>
          <w:szCs w:val="20"/>
        </w:rPr>
      </w:pPr>
      <w:r w:rsidRPr="00AF2A24">
        <w:rPr>
          <w:rFonts w:ascii="Times New Roman" w:hAnsi="Times New Roman" w:cs="Times New Roman"/>
          <w:color w:val="000000"/>
          <w:sz w:val="20"/>
          <w:szCs w:val="20"/>
          <w:shd w:val="clear" w:color="auto" w:fill="FFFFFF"/>
        </w:rPr>
        <w:t xml:space="preserve">Dworkin  </w:t>
      </w:r>
      <w:r w:rsidR="0008137C" w:rsidRPr="00AF2A24">
        <w:rPr>
          <w:rFonts w:ascii="Times New Roman" w:hAnsi="Times New Roman" w:cs="Times New Roman"/>
          <w:color w:val="000000"/>
          <w:sz w:val="20"/>
          <w:szCs w:val="20"/>
          <w:shd w:val="clear" w:color="auto" w:fill="FFFFFF"/>
        </w:rPr>
        <w:t xml:space="preserve"> </w:t>
      </w:r>
      <w:r w:rsidRPr="00AF2A24">
        <w:rPr>
          <w:rFonts w:ascii="Times New Roman" w:hAnsi="Times New Roman" w:cs="Times New Roman"/>
          <w:color w:val="000000"/>
          <w:sz w:val="20"/>
          <w:szCs w:val="20"/>
          <w:shd w:val="clear" w:color="auto" w:fill="FFFFFF"/>
        </w:rPr>
        <w:t>‘Hakları</w:t>
      </w:r>
      <w:r w:rsidR="0008137C" w:rsidRPr="00AF2A24">
        <w:rPr>
          <w:rFonts w:ascii="Times New Roman" w:hAnsi="Times New Roman" w:cs="Times New Roman"/>
          <w:color w:val="000000"/>
          <w:sz w:val="20"/>
          <w:szCs w:val="20"/>
          <w:shd w:val="clear" w:color="auto" w:fill="FFFFFF"/>
        </w:rPr>
        <w:t xml:space="preserve"> Ciddiye Almak’ adlı eserinde “</w:t>
      </w:r>
      <w:r w:rsidR="009D387F" w:rsidRPr="00AF2A24">
        <w:rPr>
          <w:rFonts w:ascii="Times New Roman" w:hAnsi="Times New Roman" w:cs="Times New Roman"/>
          <w:color w:val="000000"/>
          <w:sz w:val="20"/>
          <w:szCs w:val="20"/>
          <w:shd w:val="clear" w:color="auto" w:fill="FFFFFF"/>
        </w:rPr>
        <w:t>eğer duruşumu, sadec</w:t>
      </w:r>
      <w:r w:rsidRPr="00AF2A24">
        <w:rPr>
          <w:rFonts w:ascii="Times New Roman" w:hAnsi="Times New Roman" w:cs="Times New Roman"/>
          <w:color w:val="000000"/>
          <w:sz w:val="20"/>
          <w:szCs w:val="20"/>
          <w:shd w:val="clear" w:color="auto" w:fill="FFFFFF"/>
        </w:rPr>
        <w:t>e hatalı değil ancak genellikle kabul ettiğim minimal kanıt ve argüman standartlarına meydan okuyacak kadar akla sığmayan ‘eşcinsel davranışların fiziksel gü</w:t>
      </w:r>
      <w:r w:rsidR="0008137C" w:rsidRPr="00AF2A24">
        <w:rPr>
          <w:rFonts w:ascii="Times New Roman" w:hAnsi="Times New Roman" w:cs="Times New Roman"/>
          <w:color w:val="000000"/>
          <w:sz w:val="20"/>
          <w:szCs w:val="20"/>
          <w:shd w:val="clear" w:color="auto" w:fill="FFFFFF"/>
        </w:rPr>
        <w:t xml:space="preserve">çsüzlük olduğu’ </w:t>
      </w:r>
      <w:r w:rsidRPr="00AF2A24">
        <w:rPr>
          <w:rFonts w:ascii="Times New Roman" w:hAnsi="Times New Roman" w:cs="Times New Roman"/>
          <w:color w:val="000000"/>
          <w:sz w:val="20"/>
          <w:szCs w:val="20"/>
          <w:shd w:val="clear" w:color="auto" w:fill="FFFFFF"/>
        </w:rPr>
        <w:t>olgusu savına dayandırırsam, o zaman inancımı samimi olsa da bir çeşit rasyonalizasyon olarak alırsınız ve nedenimi bu g</w:t>
      </w:r>
      <w:r w:rsidR="00D072D7" w:rsidRPr="00AF2A24">
        <w:rPr>
          <w:rFonts w:ascii="Times New Roman" w:hAnsi="Times New Roman" w:cs="Times New Roman"/>
          <w:color w:val="000000"/>
          <w:sz w:val="20"/>
          <w:szCs w:val="20"/>
          <w:shd w:val="clear" w:color="auto" w:fill="FFFFFF"/>
        </w:rPr>
        <w:t>erekçeyle diskalifiye edersiniz.”</w:t>
      </w:r>
      <w:r w:rsidRPr="00AF2A24">
        <w:rPr>
          <w:rFonts w:ascii="Times New Roman" w:hAnsi="Times New Roman" w:cs="Times New Roman"/>
          <w:color w:val="000000"/>
          <w:sz w:val="20"/>
          <w:szCs w:val="20"/>
          <w:shd w:val="clear" w:color="auto" w:fill="FFFFFF"/>
        </w:rPr>
        <w:t xml:space="preserve"> demektedir. Kararın gerekçesindeki ‘</w:t>
      </w:r>
      <w:r w:rsidRPr="00AF2A24">
        <w:rPr>
          <w:rFonts w:ascii="Times New Roman" w:hAnsi="Times New Roman" w:cs="Times New Roman"/>
          <w:sz w:val="20"/>
          <w:szCs w:val="20"/>
        </w:rPr>
        <w:t>Erkekliğini yitirmiş ve fakat kadın da olamamış bir kimsenin çaresizliğine birlikte acınır.</w:t>
      </w:r>
      <w:r w:rsidR="009D387F" w:rsidRPr="00AF2A24">
        <w:rPr>
          <w:rFonts w:ascii="Times New Roman" w:hAnsi="Times New Roman" w:cs="Times New Roman"/>
          <w:sz w:val="20"/>
          <w:szCs w:val="20"/>
        </w:rPr>
        <w:t>’  i</w:t>
      </w:r>
      <w:r w:rsidRPr="00AF2A24">
        <w:rPr>
          <w:rFonts w:ascii="Times New Roman" w:hAnsi="Times New Roman" w:cs="Times New Roman"/>
          <w:sz w:val="20"/>
          <w:szCs w:val="20"/>
        </w:rPr>
        <w:t>fadesine göre transseksüel yapıdakilerin hep birlikte acımamız gereken bir durumda oldukları genellemesine dayanılmas</w:t>
      </w:r>
      <w:r w:rsidR="009D387F" w:rsidRPr="00AF2A24">
        <w:rPr>
          <w:rFonts w:ascii="Times New Roman" w:hAnsi="Times New Roman" w:cs="Times New Roman"/>
          <w:sz w:val="20"/>
          <w:szCs w:val="20"/>
        </w:rPr>
        <w:t xml:space="preserve">ı Dworkin’in de bahsettiği gibi ‘eşcinsellerin güçsüz olması’ veya kararda </w:t>
      </w:r>
      <w:r w:rsidR="00352D1C" w:rsidRPr="00AF2A24">
        <w:rPr>
          <w:rFonts w:ascii="Times New Roman" w:hAnsi="Times New Roman" w:cs="Times New Roman"/>
          <w:sz w:val="20"/>
          <w:szCs w:val="20"/>
        </w:rPr>
        <w:t>bahsedildiği</w:t>
      </w:r>
      <w:r w:rsidR="009D387F" w:rsidRPr="00AF2A24">
        <w:rPr>
          <w:rFonts w:ascii="Times New Roman" w:hAnsi="Times New Roman" w:cs="Times New Roman"/>
          <w:sz w:val="20"/>
          <w:szCs w:val="20"/>
        </w:rPr>
        <w:t xml:space="preserve"> gibi transseksüellerin ‘acınacak durumda olması’ bir</w:t>
      </w:r>
      <w:r w:rsidR="00957A79" w:rsidRPr="00AF2A24">
        <w:rPr>
          <w:rFonts w:ascii="Times New Roman" w:hAnsi="Times New Roman" w:cs="Times New Roman"/>
          <w:sz w:val="20"/>
          <w:szCs w:val="20"/>
        </w:rPr>
        <w:t xml:space="preserve"> rasyonalizasy</w:t>
      </w:r>
      <w:r w:rsidR="009D387F" w:rsidRPr="00AF2A24">
        <w:rPr>
          <w:rFonts w:ascii="Times New Roman" w:hAnsi="Times New Roman" w:cs="Times New Roman"/>
          <w:sz w:val="20"/>
          <w:szCs w:val="20"/>
        </w:rPr>
        <w:t xml:space="preserve">on örneğidir çünkü transseksüellerin acınacak bir durumda olması sadece bunu söyleyenin kişisel his ve düşüncelerini ifade etmektedir. </w:t>
      </w:r>
    </w:p>
    <w:p w:rsidR="009E1BA9" w:rsidRPr="00AF2A24" w:rsidRDefault="009E1BA9" w:rsidP="00AF2A24">
      <w:pPr>
        <w:autoSpaceDE w:val="0"/>
        <w:autoSpaceDN w:val="0"/>
        <w:adjustRightInd w:val="0"/>
        <w:spacing w:line="240" w:lineRule="atLeast"/>
        <w:rPr>
          <w:rFonts w:ascii="Times New Roman" w:hAnsi="Times New Roman" w:cs="Times New Roman"/>
          <w:b/>
          <w:sz w:val="20"/>
          <w:szCs w:val="20"/>
        </w:rPr>
      </w:pPr>
    </w:p>
    <w:p w:rsidR="00F00C9F" w:rsidRPr="00AF2A24" w:rsidRDefault="009E1BA9" w:rsidP="00AF2A24">
      <w:pPr>
        <w:autoSpaceDE w:val="0"/>
        <w:autoSpaceDN w:val="0"/>
        <w:adjustRightInd w:val="0"/>
        <w:spacing w:line="240" w:lineRule="atLeast"/>
        <w:ind w:firstLine="0"/>
        <w:rPr>
          <w:rFonts w:ascii="Times New Roman" w:hAnsi="Times New Roman" w:cs="Times New Roman"/>
          <w:b/>
          <w:sz w:val="20"/>
          <w:szCs w:val="20"/>
        </w:rPr>
      </w:pPr>
      <w:r w:rsidRPr="00AF2A24">
        <w:rPr>
          <w:rFonts w:ascii="Times New Roman" w:hAnsi="Times New Roman" w:cs="Times New Roman"/>
          <w:b/>
          <w:sz w:val="20"/>
          <w:szCs w:val="20"/>
        </w:rPr>
        <w:t xml:space="preserve">Anayasa Kuralları ve Uluslararası </w:t>
      </w:r>
      <w:r w:rsidR="00131394">
        <w:rPr>
          <w:rFonts w:ascii="Times New Roman" w:hAnsi="Times New Roman" w:cs="Times New Roman"/>
          <w:b/>
          <w:sz w:val="20"/>
          <w:szCs w:val="20"/>
        </w:rPr>
        <w:t>An</w:t>
      </w:r>
      <w:r w:rsidR="00F053C0" w:rsidRPr="00AF2A24">
        <w:rPr>
          <w:rFonts w:ascii="Times New Roman" w:hAnsi="Times New Roman" w:cs="Times New Roman"/>
          <w:b/>
          <w:sz w:val="20"/>
          <w:szCs w:val="20"/>
        </w:rPr>
        <w:t>laşmalara Göre Cinsiyet Belirlenmesi Hak Mıdır?</w:t>
      </w:r>
    </w:p>
    <w:p w:rsidR="00F053C0" w:rsidRPr="00AF2A24" w:rsidRDefault="00F053C0" w:rsidP="00AF2A24">
      <w:pPr>
        <w:autoSpaceDE w:val="0"/>
        <w:autoSpaceDN w:val="0"/>
        <w:adjustRightInd w:val="0"/>
        <w:spacing w:line="240" w:lineRule="atLeast"/>
        <w:ind w:firstLine="0"/>
        <w:rPr>
          <w:rFonts w:ascii="Times New Roman" w:hAnsi="Times New Roman" w:cs="Times New Roman"/>
          <w:b/>
          <w:sz w:val="20"/>
          <w:szCs w:val="20"/>
        </w:rPr>
      </w:pPr>
    </w:p>
    <w:p w:rsidR="009E1BA9" w:rsidRPr="00AF2A24" w:rsidRDefault="00400280"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Anaya</w:t>
      </w:r>
      <w:r w:rsidR="00131394">
        <w:rPr>
          <w:rFonts w:ascii="Times New Roman" w:hAnsi="Times New Roman" w:cs="Times New Roman"/>
          <w:sz w:val="20"/>
          <w:szCs w:val="20"/>
        </w:rPr>
        <w:t>sa kuralları ve uluslararası an</w:t>
      </w:r>
      <w:r w:rsidRPr="00AF2A24">
        <w:rPr>
          <w:rFonts w:ascii="Times New Roman" w:hAnsi="Times New Roman" w:cs="Times New Roman"/>
          <w:sz w:val="20"/>
          <w:szCs w:val="20"/>
        </w:rPr>
        <w:t xml:space="preserve">laşmalar kararlara neden oluşturabilir; fakat bu karar ne anayasa kurallarına ne de uluslararası antlaşmalara uygundur. </w:t>
      </w:r>
      <w:r w:rsidR="009E1BA9" w:rsidRPr="00AF2A24">
        <w:rPr>
          <w:rFonts w:ascii="Times New Roman" w:hAnsi="Times New Roman" w:cs="Times New Roman"/>
          <w:sz w:val="20"/>
          <w:szCs w:val="20"/>
        </w:rPr>
        <w:t>Anayasa’nın 17’nci maddesine göre, “(1) Herkes, yaşama, maddî ve manevî varlığını koruma ve gelişti</w:t>
      </w:r>
      <w:r w:rsidR="004B1548">
        <w:rPr>
          <w:rFonts w:ascii="Times New Roman" w:hAnsi="Times New Roman" w:cs="Times New Roman"/>
          <w:sz w:val="20"/>
          <w:szCs w:val="20"/>
        </w:rPr>
        <w:t>rme hakkına sahiptir. (3) K</w:t>
      </w:r>
      <w:r w:rsidR="009E1BA9" w:rsidRPr="00AF2A24">
        <w:rPr>
          <w:rFonts w:ascii="Times New Roman" w:hAnsi="Times New Roman" w:cs="Times New Roman"/>
          <w:sz w:val="20"/>
          <w:szCs w:val="20"/>
        </w:rPr>
        <w:t xml:space="preserve">imse insan haysiyetiyle bağdaşmayan bir cezaya veya muameleye tâbi tutulamaz". </w:t>
      </w:r>
      <w:r w:rsidRPr="00AF2A24">
        <w:rPr>
          <w:rFonts w:ascii="Times New Roman" w:hAnsi="Times New Roman" w:cs="Times New Roman"/>
          <w:sz w:val="20"/>
          <w:szCs w:val="20"/>
        </w:rPr>
        <w:t xml:space="preserve">Aynı maddeler </w:t>
      </w:r>
      <w:r w:rsidR="009E1BA9" w:rsidRPr="00AF2A24">
        <w:rPr>
          <w:rFonts w:ascii="Times New Roman" w:hAnsi="Times New Roman" w:cs="Times New Roman"/>
          <w:sz w:val="20"/>
          <w:szCs w:val="20"/>
        </w:rPr>
        <w:t xml:space="preserve">  "İnsan Hakları Evrensel Beyannamesi’nde ve 1950 tarihli Avrupa İnsan Hakları Sözleşmesi'nde de yer almaktadır. Uluslararası sözleşmelerin alınan kararlara dayanak yapılabileceği de göz önünde bulundurularak; </w:t>
      </w:r>
      <w:r w:rsidR="003245AC" w:rsidRPr="00AF2A24">
        <w:rPr>
          <w:rFonts w:ascii="Times New Roman" w:hAnsi="Times New Roman" w:cs="Times New Roman"/>
          <w:sz w:val="20"/>
          <w:szCs w:val="20"/>
        </w:rPr>
        <w:t>“</w:t>
      </w:r>
      <w:r w:rsidR="009E1BA9" w:rsidRPr="00AF2A24">
        <w:rPr>
          <w:rFonts w:ascii="Times New Roman" w:hAnsi="Times New Roman" w:cs="Times New Roman"/>
          <w:sz w:val="20"/>
          <w:szCs w:val="20"/>
        </w:rPr>
        <w:t>transseksüel olan kişiler</w:t>
      </w:r>
      <w:r w:rsidRPr="00AF2A24">
        <w:rPr>
          <w:rFonts w:ascii="Times New Roman" w:hAnsi="Times New Roman" w:cs="Times New Roman"/>
          <w:sz w:val="20"/>
          <w:szCs w:val="20"/>
        </w:rPr>
        <w:t xml:space="preserve">e, </w:t>
      </w:r>
      <w:r w:rsidRPr="00AF2A24">
        <w:rPr>
          <w:rFonts w:ascii="Times New Roman" w:hAnsi="Times New Roman" w:cs="Times New Roman"/>
          <w:sz w:val="20"/>
          <w:szCs w:val="20"/>
        </w:rPr>
        <w:lastRenderedPageBreak/>
        <w:t>bu alanda ihtisas sahibi</w:t>
      </w:r>
      <w:r w:rsidR="009E1BA9" w:rsidRPr="00AF2A24">
        <w:rPr>
          <w:rFonts w:ascii="Times New Roman" w:hAnsi="Times New Roman" w:cs="Times New Roman"/>
          <w:sz w:val="20"/>
          <w:szCs w:val="20"/>
        </w:rPr>
        <w:t xml:space="preserve"> doktorların sağlık nedeniyle ameliyatı öngörmeleri ve başarılı bir ameliyatı müteakip, bu kişilerin iradelerini kötüye kullandıkları gerekçesiyle, hukuken gerekli değişikliğin yapılmaması, eşyanın tabiatına, insanın ve insan yaşamının amacına aykırıdır.</w:t>
      </w:r>
      <w:r w:rsidR="003245AC" w:rsidRPr="00AF2A24">
        <w:rPr>
          <w:rFonts w:ascii="Times New Roman" w:hAnsi="Times New Roman" w:cs="Times New Roman"/>
          <w:sz w:val="20"/>
          <w:szCs w:val="20"/>
        </w:rPr>
        <w:t>”</w:t>
      </w:r>
      <w:r w:rsidR="009E1BA9" w:rsidRPr="00AF2A24">
        <w:rPr>
          <w:rFonts w:ascii="Times New Roman" w:hAnsi="Times New Roman" w:cs="Times New Roman"/>
          <w:sz w:val="20"/>
          <w:szCs w:val="20"/>
        </w:rPr>
        <w:t xml:space="preserve"> </w:t>
      </w:r>
      <w:r w:rsidR="00AF2A24">
        <w:rPr>
          <w:rFonts w:ascii="Times New Roman" w:hAnsi="Times New Roman" w:cs="Times New Roman"/>
          <w:sz w:val="20"/>
          <w:szCs w:val="20"/>
        </w:rPr>
        <w:t xml:space="preserve">(Will ve Öztan, 1993: </w:t>
      </w:r>
      <w:r w:rsidR="00F053C0" w:rsidRPr="00AF2A24">
        <w:rPr>
          <w:rFonts w:ascii="Times New Roman" w:hAnsi="Times New Roman" w:cs="Times New Roman"/>
          <w:sz w:val="20"/>
          <w:szCs w:val="20"/>
        </w:rPr>
        <w:t>234)</w:t>
      </w:r>
      <w:r w:rsidR="005055D4" w:rsidRPr="00AF2A24">
        <w:rPr>
          <w:rFonts w:ascii="Times New Roman" w:hAnsi="Times New Roman" w:cs="Times New Roman"/>
          <w:sz w:val="20"/>
          <w:szCs w:val="20"/>
        </w:rPr>
        <w:t xml:space="preserve"> </w:t>
      </w:r>
      <w:r w:rsidR="003245AC" w:rsidRPr="00AF2A24">
        <w:rPr>
          <w:rFonts w:ascii="Times New Roman" w:hAnsi="Times New Roman" w:cs="Times New Roman"/>
          <w:sz w:val="20"/>
          <w:szCs w:val="20"/>
        </w:rPr>
        <w:t xml:space="preserve"> Transeksüellerin hukuki </w:t>
      </w:r>
      <w:r w:rsidR="00AF2A24" w:rsidRPr="00AF2A24">
        <w:rPr>
          <w:rFonts w:ascii="Times New Roman" w:hAnsi="Times New Roman" w:cs="Times New Roman"/>
          <w:sz w:val="20"/>
          <w:szCs w:val="20"/>
        </w:rPr>
        <w:t>durumunun göz</w:t>
      </w:r>
      <w:r w:rsidR="003245AC" w:rsidRPr="00AF2A24">
        <w:rPr>
          <w:rFonts w:ascii="Times New Roman" w:hAnsi="Times New Roman" w:cs="Times New Roman"/>
          <w:sz w:val="20"/>
          <w:szCs w:val="20"/>
        </w:rPr>
        <w:t xml:space="preserve"> önünde bulundurulduğu Öztan ve Will’</w:t>
      </w:r>
      <w:r w:rsidR="00A14E51" w:rsidRPr="00AF2A24">
        <w:rPr>
          <w:rFonts w:ascii="Times New Roman" w:hAnsi="Times New Roman" w:cs="Times New Roman"/>
          <w:sz w:val="20"/>
          <w:szCs w:val="20"/>
        </w:rPr>
        <w:t>in makalesinde de belirtildiği gibi</w:t>
      </w:r>
      <w:r w:rsidR="003245AC" w:rsidRPr="00AF2A24">
        <w:rPr>
          <w:rFonts w:ascii="Times New Roman" w:hAnsi="Times New Roman" w:cs="Times New Roman"/>
          <w:sz w:val="20"/>
          <w:szCs w:val="20"/>
        </w:rPr>
        <w:t xml:space="preserve"> </w:t>
      </w:r>
      <w:r w:rsidR="009E1BA9" w:rsidRPr="00AF2A24">
        <w:rPr>
          <w:rFonts w:ascii="Times New Roman" w:hAnsi="Times New Roman" w:cs="Times New Roman"/>
          <w:sz w:val="20"/>
          <w:szCs w:val="20"/>
        </w:rPr>
        <w:t>önce İtalya'da varsayım ola</w:t>
      </w:r>
      <w:r w:rsidR="003245AC" w:rsidRPr="00AF2A24">
        <w:rPr>
          <w:rFonts w:ascii="Times New Roman" w:hAnsi="Times New Roman" w:cs="Times New Roman"/>
          <w:sz w:val="20"/>
          <w:szCs w:val="20"/>
        </w:rPr>
        <w:t>rak belirlenen ve Strasburg'ta İ</w:t>
      </w:r>
      <w:r w:rsidR="009E1BA9" w:rsidRPr="00AF2A24">
        <w:rPr>
          <w:rFonts w:ascii="Times New Roman" w:hAnsi="Times New Roman" w:cs="Times New Roman"/>
          <w:sz w:val="20"/>
          <w:szCs w:val="20"/>
        </w:rPr>
        <w:t>nsan Hakları Komisyonu'nda kabul edilen "cinsiye</w:t>
      </w:r>
      <w:r w:rsidR="00C52A37" w:rsidRPr="00AF2A24">
        <w:rPr>
          <w:rFonts w:ascii="Times New Roman" w:hAnsi="Times New Roman" w:cs="Times New Roman"/>
          <w:sz w:val="20"/>
          <w:szCs w:val="20"/>
        </w:rPr>
        <w:t>tin belirlenmesi hakkına" bu kararda yer verilmemiştir.</w:t>
      </w:r>
      <w:r w:rsidRPr="00AF2A24">
        <w:rPr>
          <w:rFonts w:ascii="Times New Roman" w:hAnsi="Times New Roman" w:cs="Times New Roman"/>
          <w:sz w:val="20"/>
          <w:szCs w:val="20"/>
        </w:rPr>
        <w:t xml:space="preserve"> </w:t>
      </w:r>
      <w:r w:rsidR="009E1BA9" w:rsidRPr="00AF2A24">
        <w:rPr>
          <w:rFonts w:ascii="Times New Roman" w:hAnsi="Times New Roman" w:cs="Times New Roman"/>
          <w:sz w:val="20"/>
          <w:szCs w:val="20"/>
        </w:rPr>
        <w:t>(</w:t>
      </w:r>
      <w:r w:rsidR="00C57817" w:rsidRPr="00AF2A24">
        <w:rPr>
          <w:rFonts w:ascii="Times New Roman" w:hAnsi="Times New Roman" w:cs="Times New Roman"/>
          <w:bCs/>
          <w:sz w:val="20"/>
          <w:szCs w:val="20"/>
        </w:rPr>
        <w:t xml:space="preserve">Will ve Öztan: 1993: </w:t>
      </w:r>
      <w:r w:rsidR="009E1BA9" w:rsidRPr="00AF2A24">
        <w:rPr>
          <w:rFonts w:ascii="Times New Roman" w:hAnsi="Times New Roman" w:cs="Times New Roman"/>
          <w:bCs/>
          <w:sz w:val="20"/>
          <w:szCs w:val="20"/>
        </w:rPr>
        <w:t>234</w:t>
      </w:r>
      <w:r w:rsidR="00C57817" w:rsidRPr="00AF2A24">
        <w:rPr>
          <w:rFonts w:ascii="Times New Roman" w:hAnsi="Times New Roman" w:cs="Times New Roman"/>
          <w:bCs/>
          <w:sz w:val="20"/>
          <w:szCs w:val="20"/>
        </w:rPr>
        <w:t>- 235</w:t>
      </w:r>
      <w:r w:rsidR="009E1BA9" w:rsidRPr="00AF2A24">
        <w:rPr>
          <w:rFonts w:ascii="Times New Roman" w:hAnsi="Times New Roman" w:cs="Times New Roman"/>
          <w:bCs/>
          <w:sz w:val="20"/>
          <w:szCs w:val="20"/>
        </w:rPr>
        <w:t>)</w:t>
      </w:r>
      <w:r w:rsidR="00A14E51" w:rsidRPr="00AF2A24">
        <w:rPr>
          <w:rFonts w:ascii="Times New Roman" w:hAnsi="Times New Roman" w:cs="Times New Roman"/>
          <w:bCs/>
          <w:sz w:val="20"/>
          <w:szCs w:val="20"/>
        </w:rPr>
        <w:t>.</w:t>
      </w:r>
      <w:r w:rsidR="009E1BA9" w:rsidRPr="00AF2A24">
        <w:rPr>
          <w:rFonts w:ascii="Times New Roman" w:hAnsi="Times New Roman" w:cs="Times New Roman"/>
          <w:b/>
          <w:bCs/>
          <w:sz w:val="20"/>
          <w:szCs w:val="20"/>
        </w:rPr>
        <w:t xml:space="preserve"> </w:t>
      </w:r>
      <w:r w:rsidR="00C52A37" w:rsidRPr="00AF2A24">
        <w:rPr>
          <w:rFonts w:ascii="Times New Roman" w:hAnsi="Times New Roman" w:cs="Times New Roman"/>
          <w:bCs/>
          <w:sz w:val="20"/>
          <w:szCs w:val="20"/>
        </w:rPr>
        <w:t xml:space="preserve">Aksine bu bir hak olarak değil keyfi bir tanımlamayla kişilik hakkı üzerinde tasarruf olarak ele alınmıştır. </w:t>
      </w:r>
      <w:r w:rsidR="00A14E51" w:rsidRPr="00AF2A24">
        <w:rPr>
          <w:rFonts w:ascii="Times New Roman" w:hAnsi="Times New Roman" w:cs="Times New Roman"/>
          <w:bCs/>
          <w:sz w:val="20"/>
          <w:szCs w:val="20"/>
        </w:rPr>
        <w:t xml:space="preserve">Bu hakka değinilmemekle </w:t>
      </w:r>
      <w:r w:rsidR="00C52A37" w:rsidRPr="00AF2A24">
        <w:rPr>
          <w:rFonts w:ascii="Times New Roman" w:hAnsi="Times New Roman" w:cs="Times New Roman"/>
          <w:bCs/>
          <w:sz w:val="20"/>
          <w:szCs w:val="20"/>
        </w:rPr>
        <w:t xml:space="preserve">de </w:t>
      </w:r>
      <w:r w:rsidR="00A14E51" w:rsidRPr="00AF2A24">
        <w:rPr>
          <w:rFonts w:ascii="Times New Roman" w:hAnsi="Times New Roman" w:cs="Times New Roman"/>
          <w:bCs/>
          <w:sz w:val="20"/>
          <w:szCs w:val="20"/>
        </w:rPr>
        <w:t>kal</w:t>
      </w:r>
      <w:r w:rsidR="00C52A37" w:rsidRPr="00AF2A24">
        <w:rPr>
          <w:rFonts w:ascii="Times New Roman" w:hAnsi="Times New Roman" w:cs="Times New Roman"/>
          <w:bCs/>
          <w:sz w:val="20"/>
          <w:szCs w:val="20"/>
        </w:rPr>
        <w:t>ın</w:t>
      </w:r>
      <w:r w:rsidR="00A14E51" w:rsidRPr="00AF2A24">
        <w:rPr>
          <w:rFonts w:ascii="Times New Roman" w:hAnsi="Times New Roman" w:cs="Times New Roman"/>
          <w:bCs/>
          <w:sz w:val="20"/>
          <w:szCs w:val="20"/>
        </w:rPr>
        <w:t>mamış, aynı zamanda</w:t>
      </w:r>
      <w:r w:rsidR="00C52A37" w:rsidRPr="00AF2A24">
        <w:rPr>
          <w:rFonts w:ascii="Times New Roman" w:hAnsi="Times New Roman" w:cs="Times New Roman"/>
          <w:sz w:val="20"/>
          <w:szCs w:val="20"/>
        </w:rPr>
        <w:t xml:space="preserve"> karara</w:t>
      </w:r>
      <w:r w:rsidR="005055D4" w:rsidRPr="00AF2A24">
        <w:rPr>
          <w:rFonts w:ascii="Times New Roman" w:hAnsi="Times New Roman" w:cs="Times New Roman"/>
          <w:sz w:val="20"/>
          <w:szCs w:val="20"/>
        </w:rPr>
        <w:t xml:space="preserve"> neden olarak g</w:t>
      </w:r>
      <w:r w:rsidR="00942328">
        <w:rPr>
          <w:rFonts w:ascii="Times New Roman" w:hAnsi="Times New Roman" w:cs="Times New Roman"/>
          <w:sz w:val="20"/>
          <w:szCs w:val="20"/>
        </w:rPr>
        <w:t>österilebilecek uluslararası an</w:t>
      </w:r>
      <w:r w:rsidR="005055D4" w:rsidRPr="00AF2A24">
        <w:rPr>
          <w:rFonts w:ascii="Times New Roman" w:hAnsi="Times New Roman" w:cs="Times New Roman"/>
          <w:sz w:val="20"/>
          <w:szCs w:val="20"/>
        </w:rPr>
        <w:t xml:space="preserve">laşmalar ve anayasa maddeleri de </w:t>
      </w:r>
      <w:r w:rsidR="00C52A37" w:rsidRPr="00AF2A24">
        <w:rPr>
          <w:rFonts w:ascii="Times New Roman" w:hAnsi="Times New Roman" w:cs="Times New Roman"/>
          <w:sz w:val="20"/>
          <w:szCs w:val="20"/>
        </w:rPr>
        <w:t xml:space="preserve">göz ardı edilerek, değinilen maddeler de </w:t>
      </w:r>
      <w:r w:rsidR="005055D4" w:rsidRPr="00AF2A24">
        <w:rPr>
          <w:rFonts w:ascii="Times New Roman" w:hAnsi="Times New Roman" w:cs="Times New Roman"/>
          <w:sz w:val="20"/>
          <w:szCs w:val="20"/>
        </w:rPr>
        <w:t>karara gerekçe oluşturamamaktadır.</w:t>
      </w:r>
    </w:p>
    <w:p w:rsidR="00502A89" w:rsidRPr="00AF2A24" w:rsidRDefault="00502A89" w:rsidP="00AF2A24">
      <w:pPr>
        <w:autoSpaceDE w:val="0"/>
        <w:autoSpaceDN w:val="0"/>
        <w:adjustRightInd w:val="0"/>
        <w:spacing w:line="240" w:lineRule="atLeast"/>
        <w:ind w:firstLine="0"/>
        <w:rPr>
          <w:rFonts w:ascii="Times New Roman" w:hAnsi="Times New Roman" w:cs="Times New Roman"/>
          <w:sz w:val="20"/>
          <w:szCs w:val="20"/>
        </w:rPr>
      </w:pP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r w:rsidRPr="00AF2A24">
        <w:rPr>
          <w:rFonts w:ascii="Times New Roman" w:hAnsi="Times New Roman" w:cs="Times New Roman"/>
          <w:b/>
          <w:sz w:val="20"/>
          <w:szCs w:val="20"/>
        </w:rPr>
        <w:t xml:space="preserve">SONUÇ: </w:t>
      </w: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p>
    <w:p w:rsidR="009E1BA9" w:rsidRPr="00AF2A24" w:rsidRDefault="007065AC" w:rsidP="00AF2A24">
      <w:pPr>
        <w:autoSpaceDE w:val="0"/>
        <w:autoSpaceDN w:val="0"/>
        <w:adjustRightInd w:val="0"/>
        <w:spacing w:line="240" w:lineRule="atLeast"/>
        <w:ind w:firstLine="0"/>
        <w:rPr>
          <w:rFonts w:ascii="Times New Roman" w:hAnsi="Times New Roman" w:cs="Times New Roman"/>
          <w:b/>
          <w:sz w:val="20"/>
          <w:szCs w:val="20"/>
        </w:rPr>
      </w:pPr>
      <w:r>
        <w:rPr>
          <w:rFonts w:ascii="Times New Roman" w:hAnsi="Times New Roman" w:cs="Times New Roman"/>
          <w:b/>
          <w:sz w:val="20"/>
          <w:szCs w:val="20"/>
        </w:rPr>
        <w:t>Yargıtay’ın Bu Kararı Ahlaki Bir Duruş M</w:t>
      </w:r>
      <w:r w:rsidR="00502A89" w:rsidRPr="00AF2A24">
        <w:rPr>
          <w:rFonts w:ascii="Times New Roman" w:hAnsi="Times New Roman" w:cs="Times New Roman"/>
          <w:b/>
          <w:sz w:val="20"/>
          <w:szCs w:val="20"/>
        </w:rPr>
        <w:t>udur?</w:t>
      </w:r>
    </w:p>
    <w:p w:rsidR="00502A89" w:rsidRPr="00AF2A24" w:rsidRDefault="00502A89" w:rsidP="00AF2A24">
      <w:pPr>
        <w:autoSpaceDE w:val="0"/>
        <w:autoSpaceDN w:val="0"/>
        <w:adjustRightInd w:val="0"/>
        <w:spacing w:line="240" w:lineRule="atLeast"/>
        <w:ind w:firstLine="0"/>
        <w:rPr>
          <w:rFonts w:ascii="Times New Roman" w:hAnsi="Times New Roman" w:cs="Times New Roman"/>
          <w:b/>
          <w:sz w:val="20"/>
          <w:szCs w:val="20"/>
        </w:rPr>
      </w:pPr>
    </w:p>
    <w:p w:rsidR="0002023D" w:rsidRDefault="00007ED5"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Bir konu hakkında belli bir duruşun ahlaki inanç sorunu olması için gerçekten de nedene sahip olmak mı gerekir?</w:t>
      </w:r>
      <w:r w:rsidR="00FB0C23" w:rsidRPr="00AF2A24">
        <w:rPr>
          <w:rFonts w:ascii="Times New Roman" w:hAnsi="Times New Roman" w:cs="Times New Roman"/>
          <w:sz w:val="20"/>
          <w:szCs w:val="20"/>
        </w:rPr>
        <w:t xml:space="preserve"> N</w:t>
      </w:r>
      <w:r w:rsidRPr="00AF2A24">
        <w:rPr>
          <w:rFonts w:ascii="Times New Roman" w:hAnsi="Times New Roman" w:cs="Times New Roman"/>
          <w:sz w:val="20"/>
          <w:szCs w:val="20"/>
        </w:rPr>
        <w:t>eden adli tıp raporlarında belirtildiği halde kişinin cinsiyet değişikliğ</w:t>
      </w:r>
      <w:r w:rsidR="00FB0C23" w:rsidRPr="00AF2A24">
        <w:rPr>
          <w:rFonts w:ascii="Times New Roman" w:hAnsi="Times New Roman" w:cs="Times New Roman"/>
          <w:sz w:val="20"/>
          <w:szCs w:val="20"/>
        </w:rPr>
        <w:t>ine iradi olarak bakıldığı,</w:t>
      </w:r>
      <w:r w:rsidRPr="00AF2A24">
        <w:rPr>
          <w:rFonts w:ascii="Times New Roman" w:hAnsi="Times New Roman" w:cs="Times New Roman"/>
          <w:sz w:val="20"/>
          <w:szCs w:val="20"/>
        </w:rPr>
        <w:t xml:space="preserve"> neden kişinin cinsiyet değişikliğinin kişilik hakkı üzer</w:t>
      </w:r>
      <w:r w:rsidR="00FB0C23" w:rsidRPr="00AF2A24">
        <w:rPr>
          <w:rFonts w:ascii="Times New Roman" w:hAnsi="Times New Roman" w:cs="Times New Roman"/>
          <w:sz w:val="20"/>
          <w:szCs w:val="20"/>
        </w:rPr>
        <w:t>inde tasarruf niteliği taşıdığı,</w:t>
      </w:r>
      <w:r w:rsidRPr="00AF2A24">
        <w:rPr>
          <w:rFonts w:ascii="Times New Roman" w:hAnsi="Times New Roman" w:cs="Times New Roman"/>
          <w:sz w:val="20"/>
          <w:szCs w:val="20"/>
        </w:rPr>
        <w:t xml:space="preserve"> neden kişinin cinsiyet değişikliğine bir hata olarak bakıldığı ve </w:t>
      </w:r>
      <w:r w:rsidR="00B243EC" w:rsidRPr="00AF2A24">
        <w:rPr>
          <w:rFonts w:ascii="Times New Roman" w:hAnsi="Times New Roman" w:cs="Times New Roman"/>
          <w:sz w:val="20"/>
          <w:szCs w:val="20"/>
        </w:rPr>
        <w:t xml:space="preserve">neden </w:t>
      </w:r>
      <w:r w:rsidRPr="00AF2A24">
        <w:rPr>
          <w:rFonts w:ascii="Times New Roman" w:hAnsi="Times New Roman" w:cs="Times New Roman"/>
          <w:sz w:val="20"/>
          <w:szCs w:val="20"/>
        </w:rPr>
        <w:t xml:space="preserve">ona </w:t>
      </w:r>
      <w:r w:rsidR="00D5289C" w:rsidRPr="00AF2A24">
        <w:rPr>
          <w:rFonts w:ascii="Times New Roman" w:hAnsi="Times New Roman" w:cs="Times New Roman"/>
          <w:sz w:val="20"/>
          <w:szCs w:val="20"/>
        </w:rPr>
        <w:t>acınmas</w:t>
      </w:r>
      <w:r w:rsidR="00B243EC" w:rsidRPr="00AF2A24">
        <w:rPr>
          <w:rFonts w:ascii="Times New Roman" w:hAnsi="Times New Roman" w:cs="Times New Roman"/>
          <w:sz w:val="20"/>
          <w:szCs w:val="20"/>
        </w:rPr>
        <w:t>ı gerektiğinin</w:t>
      </w:r>
      <w:r w:rsidR="0002023D" w:rsidRPr="00AF2A24">
        <w:rPr>
          <w:rFonts w:ascii="Times New Roman" w:hAnsi="Times New Roman" w:cs="Times New Roman"/>
          <w:sz w:val="20"/>
          <w:szCs w:val="20"/>
        </w:rPr>
        <w:t xml:space="preserve"> Yargıtay kararına gerekçe olacak nitelikte olamadığı gibi bu nedenlerin de sebepsiz ileri sürüldüğü görülmektedir. </w:t>
      </w:r>
    </w:p>
    <w:p w:rsidR="007065AC" w:rsidRPr="00AF2A24" w:rsidRDefault="007065AC" w:rsidP="00AF2A24">
      <w:pPr>
        <w:autoSpaceDE w:val="0"/>
        <w:autoSpaceDN w:val="0"/>
        <w:adjustRightInd w:val="0"/>
        <w:spacing w:line="240" w:lineRule="atLeast"/>
        <w:rPr>
          <w:rFonts w:ascii="Times New Roman" w:hAnsi="Times New Roman" w:cs="Times New Roman"/>
          <w:sz w:val="20"/>
          <w:szCs w:val="20"/>
        </w:rPr>
      </w:pPr>
    </w:p>
    <w:p w:rsidR="00502A89" w:rsidRPr="00AF2A24" w:rsidRDefault="0002023D" w:rsidP="00AF2A24">
      <w:pPr>
        <w:autoSpaceDE w:val="0"/>
        <w:autoSpaceDN w:val="0"/>
        <w:adjustRightInd w:val="0"/>
        <w:spacing w:line="240" w:lineRule="atLeast"/>
        <w:rPr>
          <w:rFonts w:ascii="Times New Roman" w:hAnsi="Times New Roman" w:cs="Times New Roman"/>
          <w:sz w:val="20"/>
          <w:szCs w:val="20"/>
        </w:rPr>
      </w:pPr>
      <w:r w:rsidRPr="00AF2A24">
        <w:rPr>
          <w:rFonts w:ascii="Times New Roman" w:hAnsi="Times New Roman" w:cs="Times New Roman"/>
          <w:sz w:val="20"/>
          <w:szCs w:val="20"/>
        </w:rPr>
        <w:t xml:space="preserve">Bu tutumların nedene sahip olmasına gerek var mıdır? </w:t>
      </w:r>
      <w:r w:rsidR="005B18FF" w:rsidRPr="00AF2A24">
        <w:rPr>
          <w:rFonts w:ascii="Times New Roman" w:hAnsi="Times New Roman" w:cs="Times New Roman"/>
          <w:sz w:val="20"/>
          <w:szCs w:val="20"/>
        </w:rPr>
        <w:t>Dworkin</w:t>
      </w:r>
      <w:r w:rsidR="00C70585" w:rsidRPr="00AF2A24">
        <w:rPr>
          <w:rFonts w:ascii="Times New Roman" w:hAnsi="Times New Roman" w:cs="Times New Roman"/>
          <w:sz w:val="20"/>
          <w:szCs w:val="20"/>
        </w:rPr>
        <w:t>,</w:t>
      </w:r>
      <w:r w:rsidR="005B18FF" w:rsidRPr="00AF2A24">
        <w:rPr>
          <w:rFonts w:ascii="Times New Roman" w:hAnsi="Times New Roman" w:cs="Times New Roman"/>
          <w:sz w:val="20"/>
          <w:szCs w:val="20"/>
        </w:rPr>
        <w:t xml:space="preserve"> ahlaka aykırılıkları</w:t>
      </w:r>
      <w:r w:rsidR="00942328">
        <w:rPr>
          <w:rFonts w:ascii="Times New Roman" w:hAnsi="Times New Roman" w:cs="Times New Roman"/>
          <w:sz w:val="20"/>
          <w:szCs w:val="20"/>
        </w:rPr>
        <w:t>;</w:t>
      </w:r>
      <w:r w:rsidR="005B18FF" w:rsidRPr="00AF2A24">
        <w:rPr>
          <w:rFonts w:ascii="Times New Roman" w:hAnsi="Times New Roman" w:cs="Times New Roman"/>
          <w:sz w:val="20"/>
          <w:szCs w:val="20"/>
        </w:rPr>
        <w:t xml:space="preserve"> </w:t>
      </w:r>
      <w:r w:rsidR="00C70585" w:rsidRPr="00AF2A24">
        <w:rPr>
          <w:rFonts w:ascii="Times New Roman" w:hAnsi="Times New Roman" w:cs="Times New Roman"/>
          <w:sz w:val="20"/>
          <w:szCs w:val="20"/>
        </w:rPr>
        <w:t>aşikâr</w:t>
      </w:r>
      <w:r w:rsidR="005B18FF" w:rsidRPr="00AF2A24">
        <w:rPr>
          <w:rFonts w:ascii="Times New Roman" w:hAnsi="Times New Roman" w:cs="Times New Roman"/>
          <w:sz w:val="20"/>
          <w:szCs w:val="20"/>
        </w:rPr>
        <w:t xml:space="preserve"> olanlar veya kendiliğinden ahlaka aykırılıkları belli olanlar olarak </w:t>
      </w:r>
      <w:r w:rsidR="00C70585" w:rsidRPr="00AF2A24">
        <w:rPr>
          <w:rFonts w:ascii="Times New Roman" w:hAnsi="Times New Roman" w:cs="Times New Roman"/>
          <w:sz w:val="20"/>
          <w:szCs w:val="20"/>
        </w:rPr>
        <w:t>ayırmıştır</w:t>
      </w:r>
      <w:r w:rsidR="005B18FF" w:rsidRPr="00AF2A24">
        <w:rPr>
          <w:rFonts w:ascii="Times New Roman" w:hAnsi="Times New Roman" w:cs="Times New Roman"/>
          <w:sz w:val="20"/>
          <w:szCs w:val="20"/>
        </w:rPr>
        <w:t xml:space="preserve">.  Ona göre birinin tutumunun kendiliğinden </w:t>
      </w:r>
      <w:r w:rsidR="00C70585" w:rsidRPr="00AF2A24">
        <w:rPr>
          <w:rFonts w:ascii="Times New Roman" w:hAnsi="Times New Roman" w:cs="Times New Roman"/>
          <w:sz w:val="20"/>
          <w:szCs w:val="20"/>
        </w:rPr>
        <w:t>aşikâr</w:t>
      </w:r>
      <w:r w:rsidR="005B18FF" w:rsidRPr="00AF2A24">
        <w:rPr>
          <w:rFonts w:ascii="Times New Roman" w:hAnsi="Times New Roman" w:cs="Times New Roman"/>
          <w:sz w:val="20"/>
          <w:szCs w:val="20"/>
        </w:rPr>
        <w:t xml:space="preserve"> olduğuna inanmak “daha fazla nedene ihtiyaç duyulmadığı, söz konusu fiilin gayri-ahlakiliğinin toplumsal etkilere dayanmadığı, bir tanrı tarafından yasaklanmadığı ya da başka bir şeye dayanmadığı ancak fiilin kendi doğasından çıktığı yönünde bir inancı gerektiri</w:t>
      </w:r>
      <w:r w:rsidR="00B243EC" w:rsidRPr="00AF2A24">
        <w:rPr>
          <w:rFonts w:ascii="Times New Roman" w:hAnsi="Times New Roman" w:cs="Times New Roman"/>
          <w:sz w:val="20"/>
          <w:szCs w:val="20"/>
        </w:rPr>
        <w:t xml:space="preserve">r” (Dworkin, 2007:301). </w:t>
      </w:r>
      <w:r w:rsidR="00C70585" w:rsidRPr="00AF2A24">
        <w:rPr>
          <w:rFonts w:ascii="Times New Roman" w:hAnsi="Times New Roman" w:cs="Times New Roman"/>
          <w:sz w:val="20"/>
          <w:szCs w:val="20"/>
        </w:rPr>
        <w:t>Karar boyunca ne bir dini inanç öne sürülmüş ne açıkça toplumun genel yargısı dile getirilmiştir; bu yüzden de öne sürülen nedenlerin pek çoğunun ahlaka aykırılığının aşikâr olduğu görülmektedir. Kendiliğinden ahlaka aykırı olan durumlara örnek olarak da Dworkin’in eşcinsel örneğiyle bu karardaki transseksüel örneği arasında büyük benzerlik vardır</w:t>
      </w:r>
      <w:r w:rsidR="00EC60DD" w:rsidRPr="00AF2A24">
        <w:rPr>
          <w:rFonts w:ascii="Times New Roman" w:hAnsi="Times New Roman" w:cs="Times New Roman"/>
          <w:sz w:val="20"/>
          <w:szCs w:val="20"/>
        </w:rPr>
        <w:t>.</w:t>
      </w:r>
      <w:r w:rsidR="00094AEC" w:rsidRPr="00AF2A24">
        <w:rPr>
          <w:rFonts w:ascii="Times New Roman" w:hAnsi="Times New Roman" w:cs="Times New Roman"/>
          <w:sz w:val="20"/>
          <w:szCs w:val="20"/>
        </w:rPr>
        <w:t xml:space="preserve"> </w:t>
      </w:r>
      <w:r w:rsidR="00C70585" w:rsidRPr="00AF2A24">
        <w:rPr>
          <w:rFonts w:ascii="Times New Roman" w:hAnsi="Times New Roman" w:cs="Times New Roman"/>
          <w:sz w:val="20"/>
          <w:szCs w:val="20"/>
        </w:rPr>
        <w:t>Kararda öne sürülen gerekçe</w:t>
      </w:r>
      <w:r w:rsidR="00942328">
        <w:rPr>
          <w:rFonts w:ascii="Times New Roman" w:hAnsi="Times New Roman" w:cs="Times New Roman"/>
          <w:sz w:val="20"/>
          <w:szCs w:val="20"/>
        </w:rPr>
        <w:t>lerin genelinin</w:t>
      </w:r>
      <w:r w:rsidR="00A36A10" w:rsidRPr="00AF2A24">
        <w:rPr>
          <w:rFonts w:ascii="Times New Roman" w:hAnsi="Times New Roman" w:cs="Times New Roman"/>
          <w:sz w:val="20"/>
          <w:szCs w:val="20"/>
        </w:rPr>
        <w:t xml:space="preserve"> ahlaka aykırılığı</w:t>
      </w:r>
      <w:r w:rsidR="00C70585" w:rsidRPr="00AF2A24">
        <w:rPr>
          <w:rFonts w:ascii="Times New Roman" w:hAnsi="Times New Roman" w:cs="Times New Roman"/>
          <w:sz w:val="20"/>
          <w:szCs w:val="20"/>
        </w:rPr>
        <w:t xml:space="preserve"> </w:t>
      </w:r>
      <w:r w:rsidR="00942328" w:rsidRPr="00AF2A24">
        <w:rPr>
          <w:rFonts w:ascii="Times New Roman" w:hAnsi="Times New Roman" w:cs="Times New Roman"/>
          <w:sz w:val="20"/>
          <w:szCs w:val="20"/>
        </w:rPr>
        <w:t>aşikâr</w:t>
      </w:r>
      <w:r w:rsidR="00C70585" w:rsidRPr="00AF2A24">
        <w:rPr>
          <w:rFonts w:ascii="Times New Roman" w:hAnsi="Times New Roman" w:cs="Times New Roman"/>
          <w:sz w:val="20"/>
          <w:szCs w:val="20"/>
        </w:rPr>
        <w:t xml:space="preserve"> olsa da transseksüellerin durumuna ‘birlikte acınması’ durumundan söz edilmesi toplumun da cinsiyet değişikliğine acıması gibi bir sonuca varmamıza neden olmaktadır. Bu yüzden de bunu </w:t>
      </w:r>
      <w:r w:rsidR="00EC60DD" w:rsidRPr="00AF2A24">
        <w:rPr>
          <w:rFonts w:ascii="Times New Roman" w:hAnsi="Times New Roman" w:cs="Times New Roman"/>
          <w:sz w:val="20"/>
          <w:szCs w:val="20"/>
        </w:rPr>
        <w:t>ileri sürenlerin eşcinselleri hor görenler gibi bir tutum içine girdikleri görülmektedir.</w:t>
      </w:r>
      <w:r w:rsidR="00A36A10" w:rsidRPr="00AF2A24">
        <w:rPr>
          <w:rFonts w:ascii="Times New Roman" w:hAnsi="Times New Roman" w:cs="Times New Roman"/>
          <w:sz w:val="20"/>
          <w:szCs w:val="20"/>
        </w:rPr>
        <w:t xml:space="preserve"> Eşcinselleri hor görenlerin pek çoğu</w:t>
      </w:r>
      <w:r w:rsidR="00D5289C" w:rsidRPr="00AF2A24">
        <w:rPr>
          <w:rFonts w:ascii="Times New Roman" w:hAnsi="Times New Roman" w:cs="Times New Roman"/>
          <w:sz w:val="20"/>
          <w:szCs w:val="20"/>
        </w:rPr>
        <w:t>,</w:t>
      </w:r>
      <w:r w:rsidR="00A36A10" w:rsidRPr="00AF2A24">
        <w:rPr>
          <w:rFonts w:ascii="Times New Roman" w:hAnsi="Times New Roman" w:cs="Times New Roman"/>
          <w:sz w:val="20"/>
          <w:szCs w:val="20"/>
        </w:rPr>
        <w:t xml:space="preserve"> </w:t>
      </w:r>
      <w:r w:rsidR="00D5289C" w:rsidRPr="00AF2A24">
        <w:rPr>
          <w:rFonts w:ascii="Times New Roman" w:hAnsi="Times New Roman" w:cs="Times New Roman"/>
          <w:sz w:val="20"/>
          <w:szCs w:val="20"/>
        </w:rPr>
        <w:t>neden ileri sürmenin gerekli</w:t>
      </w:r>
      <w:r w:rsidR="00A36A10" w:rsidRPr="00AF2A24">
        <w:rPr>
          <w:rFonts w:ascii="Times New Roman" w:hAnsi="Times New Roman" w:cs="Times New Roman"/>
          <w:sz w:val="20"/>
          <w:szCs w:val="20"/>
        </w:rPr>
        <w:t xml:space="preserve"> olduğunun farkındadır ve yine çok azı nedene ihtiyaçl</w:t>
      </w:r>
      <w:r w:rsidR="00D5289C" w:rsidRPr="00AF2A24">
        <w:rPr>
          <w:rFonts w:ascii="Times New Roman" w:hAnsi="Times New Roman" w:cs="Times New Roman"/>
          <w:sz w:val="20"/>
          <w:szCs w:val="20"/>
        </w:rPr>
        <w:t>arı olmadığını iddia edebilir ve bundan dolayı da bu azınlığın tutumla</w:t>
      </w:r>
      <w:r w:rsidRPr="00AF2A24">
        <w:rPr>
          <w:rFonts w:ascii="Times New Roman" w:hAnsi="Times New Roman" w:cs="Times New Roman"/>
          <w:sz w:val="20"/>
          <w:szCs w:val="20"/>
        </w:rPr>
        <w:t xml:space="preserve">rının keyfi olduğu söylenebilir </w:t>
      </w:r>
      <w:r w:rsidR="00D5289C" w:rsidRPr="00AF2A24">
        <w:rPr>
          <w:rFonts w:ascii="Times New Roman" w:hAnsi="Times New Roman" w:cs="Times New Roman"/>
          <w:sz w:val="20"/>
          <w:szCs w:val="20"/>
        </w:rPr>
        <w:t>(Dworkin, 2007: 301)</w:t>
      </w:r>
      <w:r w:rsidRPr="00AF2A24">
        <w:rPr>
          <w:rFonts w:ascii="Times New Roman" w:hAnsi="Times New Roman" w:cs="Times New Roman"/>
          <w:sz w:val="20"/>
          <w:szCs w:val="20"/>
        </w:rPr>
        <w:t>. Sonuç olarak, Yargıtay’ın gerekç</w:t>
      </w:r>
      <w:r w:rsidR="00942328">
        <w:rPr>
          <w:rFonts w:ascii="Times New Roman" w:hAnsi="Times New Roman" w:cs="Times New Roman"/>
          <w:sz w:val="20"/>
          <w:szCs w:val="20"/>
        </w:rPr>
        <w:t>e olarak gösterdiği nedenlerin</w:t>
      </w:r>
      <w:r w:rsidRPr="00AF2A24">
        <w:rPr>
          <w:rFonts w:ascii="Times New Roman" w:hAnsi="Times New Roman" w:cs="Times New Roman"/>
          <w:sz w:val="20"/>
          <w:szCs w:val="20"/>
        </w:rPr>
        <w:t xml:space="preserve"> Dworkin ve Bentham’ın neden gösterilemeyecek nedenlerinde yer </w:t>
      </w:r>
      <w:r w:rsidRPr="00AF2A24">
        <w:rPr>
          <w:rFonts w:ascii="Times New Roman" w:hAnsi="Times New Roman" w:cs="Times New Roman"/>
          <w:sz w:val="20"/>
          <w:szCs w:val="20"/>
        </w:rPr>
        <w:lastRenderedPageBreak/>
        <w:t>almasının yanı sıra gösterilen gerekçelerin de nedensiz olarak ileri sürüldüğü görülmektedir.</w:t>
      </w:r>
    </w:p>
    <w:p w:rsidR="00511FF4" w:rsidRPr="00AF2A24" w:rsidRDefault="00511FF4" w:rsidP="00AF2A24">
      <w:pPr>
        <w:spacing w:line="240" w:lineRule="atLeast"/>
        <w:ind w:firstLine="0"/>
        <w:rPr>
          <w:rFonts w:ascii="Times New Roman" w:hAnsi="Times New Roman" w:cs="Times New Roman"/>
          <w:b/>
          <w:sz w:val="20"/>
          <w:szCs w:val="20"/>
        </w:rPr>
      </w:pPr>
    </w:p>
    <w:p w:rsidR="00796CC9" w:rsidRDefault="00796CC9" w:rsidP="00AF2A24">
      <w:pPr>
        <w:spacing w:line="240" w:lineRule="atLeast"/>
        <w:ind w:firstLine="0"/>
        <w:rPr>
          <w:rFonts w:ascii="Times New Roman" w:hAnsi="Times New Roman" w:cs="Times New Roman"/>
          <w:b/>
          <w:sz w:val="20"/>
          <w:szCs w:val="20"/>
        </w:rPr>
      </w:pPr>
      <w:bookmarkStart w:id="0" w:name="_GoBack"/>
      <w:bookmarkEnd w:id="0"/>
    </w:p>
    <w:p w:rsidR="00511FF4" w:rsidRPr="00AF2A24" w:rsidRDefault="00511FF4" w:rsidP="00AF2A24">
      <w:pPr>
        <w:spacing w:line="240" w:lineRule="atLeast"/>
        <w:ind w:firstLine="0"/>
        <w:rPr>
          <w:rFonts w:ascii="Times New Roman" w:hAnsi="Times New Roman" w:cs="Times New Roman"/>
          <w:b/>
          <w:sz w:val="20"/>
          <w:szCs w:val="20"/>
        </w:rPr>
      </w:pPr>
      <w:r w:rsidRPr="00AF2A24">
        <w:rPr>
          <w:rFonts w:ascii="Times New Roman" w:hAnsi="Times New Roman" w:cs="Times New Roman"/>
          <w:b/>
          <w:sz w:val="20"/>
          <w:szCs w:val="20"/>
        </w:rPr>
        <w:t>KAYNAKÇA:</w:t>
      </w:r>
    </w:p>
    <w:p w:rsidR="00F053C0" w:rsidRPr="00AF2A24" w:rsidRDefault="00F053C0" w:rsidP="00AF2A24">
      <w:pPr>
        <w:spacing w:line="240" w:lineRule="atLeast"/>
        <w:ind w:firstLine="0"/>
        <w:rPr>
          <w:rFonts w:ascii="Times New Roman" w:hAnsi="Times New Roman" w:cs="Times New Roman"/>
          <w:color w:val="000000"/>
          <w:sz w:val="20"/>
          <w:szCs w:val="20"/>
          <w:shd w:val="clear" w:color="auto" w:fill="FFFFFF"/>
        </w:rPr>
      </w:pPr>
    </w:p>
    <w:p w:rsidR="008B395D" w:rsidRPr="007A5AE5" w:rsidRDefault="008B395D" w:rsidP="00AF2A24">
      <w:pPr>
        <w:spacing w:line="240" w:lineRule="atLeast"/>
        <w:ind w:firstLine="0"/>
        <w:rPr>
          <w:rFonts w:ascii="Times New Roman" w:hAnsi="Times New Roman" w:cs="Times New Roman"/>
          <w:color w:val="000000" w:themeColor="text1"/>
          <w:sz w:val="20"/>
          <w:szCs w:val="20"/>
          <w:shd w:val="clear" w:color="auto" w:fill="FFFFFF"/>
        </w:rPr>
      </w:pPr>
      <w:r w:rsidRPr="007A5AE5">
        <w:rPr>
          <w:rFonts w:ascii="Times New Roman" w:hAnsi="Times New Roman" w:cs="Times New Roman"/>
          <w:color w:val="000000" w:themeColor="text1"/>
          <w:sz w:val="20"/>
          <w:szCs w:val="20"/>
          <w:shd w:val="clear" w:color="auto" w:fill="FFFFFF"/>
        </w:rPr>
        <w:t>Bentham, Jeremy.</w:t>
      </w:r>
      <w:r w:rsidRPr="007A5AE5">
        <w:rPr>
          <w:rStyle w:val="apple-converted-space"/>
          <w:rFonts w:ascii="Times New Roman" w:hAnsi="Times New Roman" w:cs="Times New Roman"/>
          <w:color w:val="000000" w:themeColor="text1"/>
          <w:sz w:val="20"/>
          <w:szCs w:val="20"/>
          <w:shd w:val="clear" w:color="auto" w:fill="FFFFFF"/>
        </w:rPr>
        <w:t> </w:t>
      </w:r>
      <w:r w:rsidR="00EA7CD9" w:rsidRPr="007A5AE5">
        <w:rPr>
          <w:rStyle w:val="apple-converted-space"/>
          <w:rFonts w:ascii="Times New Roman" w:hAnsi="Times New Roman" w:cs="Times New Roman"/>
          <w:color w:val="000000" w:themeColor="text1"/>
          <w:sz w:val="20"/>
          <w:szCs w:val="20"/>
          <w:shd w:val="clear" w:color="auto" w:fill="FFFFFF"/>
        </w:rPr>
        <w:t xml:space="preserve">(2011). </w:t>
      </w:r>
      <w:r w:rsidRPr="007A5AE5">
        <w:rPr>
          <w:rStyle w:val="Emphasis"/>
          <w:rFonts w:ascii="Times New Roman" w:hAnsi="Times New Roman" w:cs="Times New Roman"/>
          <w:i w:val="0"/>
          <w:color w:val="000000" w:themeColor="text1"/>
          <w:sz w:val="20"/>
          <w:szCs w:val="20"/>
          <w:shd w:val="clear" w:color="auto" w:fill="FFFFFF"/>
        </w:rPr>
        <w:t>Yasamanın İlkeleri</w:t>
      </w:r>
      <w:r w:rsidRPr="007A5AE5">
        <w:rPr>
          <w:rFonts w:ascii="Times New Roman" w:hAnsi="Times New Roman" w:cs="Times New Roman"/>
          <w:color w:val="000000" w:themeColor="text1"/>
          <w:sz w:val="20"/>
          <w:szCs w:val="20"/>
          <w:shd w:val="clear" w:color="auto" w:fill="FFFFFF"/>
        </w:rPr>
        <w:t xml:space="preserve">. </w:t>
      </w:r>
      <w:r w:rsidR="00EA7CD9" w:rsidRPr="007A5AE5">
        <w:rPr>
          <w:rFonts w:ascii="Times New Roman" w:hAnsi="Times New Roman" w:cs="Times New Roman"/>
          <w:color w:val="000000" w:themeColor="text1"/>
          <w:sz w:val="20"/>
          <w:szCs w:val="20"/>
          <w:shd w:val="clear" w:color="auto" w:fill="FFFFFF"/>
        </w:rPr>
        <w:t>Çev</w:t>
      </w:r>
      <w:proofErr w:type="gramStart"/>
      <w:r w:rsidR="00EA7CD9" w:rsidRPr="007A5AE5">
        <w:rPr>
          <w:rFonts w:ascii="Times New Roman" w:hAnsi="Times New Roman" w:cs="Times New Roman"/>
          <w:color w:val="000000" w:themeColor="text1"/>
          <w:sz w:val="20"/>
          <w:szCs w:val="20"/>
          <w:shd w:val="clear" w:color="auto" w:fill="FFFFFF"/>
        </w:rPr>
        <w:t>.:</w:t>
      </w:r>
      <w:proofErr w:type="gramEnd"/>
      <w:r w:rsidR="00EA7CD9" w:rsidRPr="007A5AE5">
        <w:rPr>
          <w:rFonts w:ascii="Times New Roman" w:hAnsi="Times New Roman" w:cs="Times New Roman"/>
          <w:color w:val="000000" w:themeColor="text1"/>
          <w:sz w:val="20"/>
          <w:szCs w:val="20"/>
          <w:shd w:val="clear" w:color="auto" w:fill="FFFFFF"/>
        </w:rPr>
        <w:t xml:space="preserve"> Bark</w:t>
      </w:r>
      <w:r w:rsidR="008267EE" w:rsidRPr="007A5AE5">
        <w:rPr>
          <w:rFonts w:ascii="Times New Roman" w:hAnsi="Times New Roman" w:cs="Times New Roman"/>
          <w:color w:val="000000" w:themeColor="text1"/>
          <w:sz w:val="20"/>
          <w:szCs w:val="20"/>
          <w:shd w:val="clear" w:color="auto" w:fill="FFFFFF"/>
        </w:rPr>
        <w:t xml:space="preserve">ın Asal. </w:t>
      </w:r>
      <w:r w:rsidR="00EA7CD9" w:rsidRPr="007A5AE5">
        <w:rPr>
          <w:rFonts w:ascii="Times New Roman" w:hAnsi="Times New Roman" w:cs="Times New Roman"/>
          <w:color w:val="000000" w:themeColor="text1"/>
          <w:sz w:val="20"/>
          <w:szCs w:val="20"/>
          <w:shd w:val="clear" w:color="auto" w:fill="FFFFFF"/>
        </w:rPr>
        <w:t>İstanbul: On İki Levha Yayınevi.</w:t>
      </w:r>
    </w:p>
    <w:p w:rsidR="00F053C0" w:rsidRPr="007A5AE5" w:rsidRDefault="00F053C0" w:rsidP="00AF2A24">
      <w:pPr>
        <w:spacing w:line="240" w:lineRule="atLeast"/>
        <w:ind w:firstLine="0"/>
        <w:rPr>
          <w:rFonts w:ascii="Times New Roman" w:hAnsi="Times New Roman" w:cs="Times New Roman"/>
          <w:color w:val="000000" w:themeColor="text1"/>
          <w:sz w:val="20"/>
          <w:szCs w:val="20"/>
          <w:shd w:val="clear" w:color="auto" w:fill="FFFFFF"/>
        </w:rPr>
      </w:pPr>
    </w:p>
    <w:p w:rsidR="00EA7CD9" w:rsidRPr="007A5AE5" w:rsidRDefault="00EA7CD9" w:rsidP="00AF2A24">
      <w:pPr>
        <w:spacing w:line="240" w:lineRule="atLeast"/>
        <w:ind w:firstLine="0"/>
        <w:rPr>
          <w:rFonts w:ascii="Times New Roman" w:hAnsi="Times New Roman" w:cs="Times New Roman"/>
          <w:color w:val="000000" w:themeColor="text1"/>
          <w:sz w:val="20"/>
          <w:szCs w:val="20"/>
          <w:shd w:val="clear" w:color="auto" w:fill="FFFFFF"/>
        </w:rPr>
      </w:pPr>
      <w:r w:rsidRPr="007A5AE5">
        <w:rPr>
          <w:rFonts w:ascii="Times New Roman" w:hAnsi="Times New Roman" w:cs="Times New Roman"/>
          <w:color w:val="000000" w:themeColor="text1"/>
          <w:sz w:val="20"/>
          <w:szCs w:val="20"/>
          <w:shd w:val="clear" w:color="auto" w:fill="FFFFFF"/>
        </w:rPr>
        <w:t>Dworkin, Ronald.</w:t>
      </w:r>
      <w:r w:rsidR="008267EE" w:rsidRPr="007A5AE5">
        <w:rPr>
          <w:rFonts w:ascii="Times New Roman" w:hAnsi="Times New Roman" w:cs="Times New Roman"/>
          <w:color w:val="000000" w:themeColor="text1"/>
          <w:sz w:val="20"/>
          <w:szCs w:val="20"/>
          <w:shd w:val="clear" w:color="auto" w:fill="FFFFFF"/>
        </w:rPr>
        <w:t xml:space="preserve"> (2007). </w:t>
      </w:r>
      <w:proofErr w:type="gramStart"/>
      <w:r w:rsidR="008267EE" w:rsidRPr="007A5AE5">
        <w:rPr>
          <w:rFonts w:ascii="Times New Roman" w:hAnsi="Times New Roman" w:cs="Times New Roman"/>
          <w:color w:val="000000" w:themeColor="text1"/>
          <w:sz w:val="20"/>
          <w:szCs w:val="20"/>
          <w:shd w:val="clear" w:color="auto" w:fill="FFFFFF"/>
        </w:rPr>
        <w:t xml:space="preserve">Hakları Ciddiye Almak. </w:t>
      </w:r>
      <w:proofErr w:type="gramEnd"/>
      <w:r w:rsidR="008267EE" w:rsidRPr="007A5AE5">
        <w:rPr>
          <w:rFonts w:ascii="Times New Roman" w:hAnsi="Times New Roman" w:cs="Times New Roman"/>
          <w:color w:val="000000" w:themeColor="text1"/>
          <w:sz w:val="20"/>
          <w:szCs w:val="20"/>
          <w:shd w:val="clear" w:color="auto" w:fill="FFFFFF"/>
        </w:rPr>
        <w:t>Çev</w:t>
      </w:r>
      <w:proofErr w:type="gramStart"/>
      <w:r w:rsidR="008267EE" w:rsidRPr="007A5AE5">
        <w:rPr>
          <w:rFonts w:ascii="Times New Roman" w:hAnsi="Times New Roman" w:cs="Times New Roman"/>
          <w:color w:val="000000" w:themeColor="text1"/>
          <w:sz w:val="20"/>
          <w:szCs w:val="20"/>
          <w:shd w:val="clear" w:color="auto" w:fill="FFFFFF"/>
        </w:rPr>
        <w:t>.:</w:t>
      </w:r>
      <w:proofErr w:type="gramEnd"/>
      <w:r w:rsidR="008267EE" w:rsidRPr="007A5AE5">
        <w:rPr>
          <w:rFonts w:ascii="Times New Roman" w:hAnsi="Times New Roman" w:cs="Times New Roman"/>
          <w:color w:val="000000" w:themeColor="text1"/>
          <w:sz w:val="20"/>
          <w:szCs w:val="20"/>
          <w:shd w:val="clear" w:color="auto" w:fill="FFFFFF"/>
        </w:rPr>
        <w:t xml:space="preserve"> Ahmet Ulvi Türkbağ. Ankara: Dost Kitabevi Yayınları.</w:t>
      </w:r>
    </w:p>
    <w:p w:rsidR="00F053C0" w:rsidRPr="007A5AE5" w:rsidRDefault="00F053C0" w:rsidP="00AF2A24">
      <w:pPr>
        <w:spacing w:line="240" w:lineRule="atLeast"/>
        <w:ind w:firstLine="0"/>
        <w:rPr>
          <w:rFonts w:ascii="Times New Roman" w:hAnsi="Times New Roman" w:cs="Times New Roman"/>
          <w:color w:val="000000" w:themeColor="text1"/>
          <w:sz w:val="20"/>
          <w:szCs w:val="20"/>
          <w:shd w:val="clear" w:color="auto" w:fill="FFFFFF"/>
        </w:rPr>
      </w:pPr>
    </w:p>
    <w:p w:rsidR="00F053C0" w:rsidRPr="007A5AE5" w:rsidRDefault="00721737" w:rsidP="00AF2A24">
      <w:pPr>
        <w:spacing w:line="240" w:lineRule="atLeast"/>
        <w:ind w:firstLine="0"/>
        <w:rPr>
          <w:rFonts w:ascii="Times New Roman" w:hAnsi="Times New Roman" w:cs="Times New Roman"/>
          <w:color w:val="000000" w:themeColor="text1"/>
          <w:spacing w:val="15"/>
          <w:sz w:val="20"/>
          <w:szCs w:val="20"/>
          <w:shd w:val="clear" w:color="auto" w:fill="FFFFFF"/>
        </w:rPr>
      </w:pPr>
      <w:hyperlink r:id="rId9" w:history="1">
        <w:r w:rsidR="005055D4" w:rsidRPr="007A5AE5">
          <w:rPr>
            <w:rStyle w:val="Hyperlink"/>
            <w:rFonts w:ascii="Times New Roman" w:hAnsi="Times New Roman" w:cs="Times New Roman"/>
            <w:color w:val="000000" w:themeColor="text1"/>
            <w:spacing w:val="15"/>
            <w:sz w:val="20"/>
            <w:szCs w:val="20"/>
            <w:u w:val="none"/>
            <w:bdr w:val="none" w:sz="0" w:space="0" w:color="auto" w:frame="1"/>
            <w:shd w:val="clear" w:color="auto" w:fill="FFFFFF"/>
          </w:rPr>
          <w:t>Öztan, Bilge</w:t>
        </w:r>
      </w:hyperlink>
      <w:r w:rsidR="005055D4" w:rsidRPr="007A5AE5">
        <w:rPr>
          <w:rFonts w:ascii="Times New Roman" w:hAnsi="Times New Roman" w:cs="Times New Roman"/>
          <w:color w:val="000000" w:themeColor="text1"/>
          <w:sz w:val="20"/>
          <w:szCs w:val="20"/>
        </w:rPr>
        <w:t xml:space="preserve"> ve</w:t>
      </w:r>
      <w:r w:rsidR="005055D4" w:rsidRPr="007A5AE5">
        <w:rPr>
          <w:rStyle w:val="apple-converted-space"/>
          <w:rFonts w:ascii="Times New Roman" w:hAnsi="Times New Roman" w:cs="Times New Roman"/>
          <w:color w:val="000000" w:themeColor="text1"/>
          <w:spacing w:val="15"/>
          <w:sz w:val="20"/>
          <w:szCs w:val="20"/>
          <w:shd w:val="clear" w:color="auto" w:fill="FFFFFF"/>
        </w:rPr>
        <w:t> </w:t>
      </w:r>
      <w:hyperlink r:id="rId10" w:history="1">
        <w:r w:rsidR="005055D4" w:rsidRPr="007A5AE5">
          <w:rPr>
            <w:rStyle w:val="Hyperlink"/>
            <w:rFonts w:ascii="Times New Roman" w:hAnsi="Times New Roman" w:cs="Times New Roman"/>
            <w:color w:val="000000" w:themeColor="text1"/>
            <w:spacing w:val="15"/>
            <w:sz w:val="20"/>
            <w:szCs w:val="20"/>
            <w:u w:val="none"/>
            <w:bdr w:val="none" w:sz="0" w:space="0" w:color="auto" w:frame="1"/>
            <w:shd w:val="clear" w:color="auto" w:fill="FFFFFF"/>
          </w:rPr>
          <w:t>Will, Mıchael R.</w:t>
        </w:r>
      </w:hyperlink>
      <w:r w:rsidR="005055D4" w:rsidRPr="007A5AE5">
        <w:rPr>
          <w:rStyle w:val="apple-converted-space"/>
          <w:rFonts w:ascii="Times New Roman" w:hAnsi="Times New Roman" w:cs="Times New Roman"/>
          <w:color w:val="000000" w:themeColor="text1"/>
          <w:spacing w:val="15"/>
          <w:sz w:val="20"/>
          <w:szCs w:val="20"/>
          <w:shd w:val="clear" w:color="auto" w:fill="FFFFFF"/>
        </w:rPr>
        <w:t xml:space="preserve"> (1993). </w:t>
      </w:r>
      <w:r w:rsidR="005055D4" w:rsidRPr="007A5AE5">
        <w:rPr>
          <w:rStyle w:val="Strong"/>
          <w:rFonts w:ascii="Times New Roman" w:hAnsi="Times New Roman" w:cs="Times New Roman"/>
          <w:b w:val="0"/>
          <w:color w:val="000000" w:themeColor="text1"/>
          <w:spacing w:val="15"/>
          <w:sz w:val="20"/>
          <w:szCs w:val="20"/>
          <w:bdr w:val="none" w:sz="0" w:space="0" w:color="auto" w:frame="1"/>
          <w:shd w:val="clear" w:color="auto" w:fill="FFFFFF"/>
        </w:rPr>
        <w:t>Hukukun Sebebiyet Verdiği Bir Acı -Transseksüellerin Hukuki Durumu-.</w:t>
      </w:r>
      <w:r w:rsidR="004B1548" w:rsidRPr="007A5AE5">
        <w:rPr>
          <w:rStyle w:val="Strong"/>
          <w:rFonts w:ascii="Times New Roman" w:hAnsi="Times New Roman" w:cs="Times New Roman"/>
          <w:b w:val="0"/>
          <w:color w:val="000000" w:themeColor="text1"/>
          <w:spacing w:val="15"/>
          <w:sz w:val="20"/>
          <w:szCs w:val="20"/>
          <w:bdr w:val="none" w:sz="0" w:space="0" w:color="auto" w:frame="1"/>
          <w:shd w:val="clear" w:color="auto" w:fill="FFFFFF"/>
        </w:rPr>
        <w:t xml:space="preserve"> </w:t>
      </w:r>
      <w:proofErr w:type="gramStart"/>
      <w:r w:rsidR="005055D4" w:rsidRPr="007A5AE5">
        <w:rPr>
          <w:rStyle w:val="Strong"/>
          <w:rFonts w:ascii="Times New Roman" w:hAnsi="Times New Roman" w:cs="Times New Roman"/>
          <w:b w:val="0"/>
          <w:color w:val="000000" w:themeColor="text1"/>
          <w:spacing w:val="15"/>
          <w:sz w:val="20"/>
          <w:szCs w:val="20"/>
          <w:bdr w:val="none" w:sz="0" w:space="0" w:color="auto" w:frame="1"/>
          <w:shd w:val="clear" w:color="auto" w:fill="FFFFFF"/>
        </w:rPr>
        <w:t xml:space="preserve">Ankara Üniversitesi Hukuk Fakültesi Dergisi. </w:t>
      </w:r>
      <w:proofErr w:type="gramEnd"/>
      <w:r w:rsidR="005055D4" w:rsidRPr="007A5AE5">
        <w:rPr>
          <w:rFonts w:ascii="Times New Roman" w:hAnsi="Times New Roman" w:cs="Times New Roman"/>
          <w:color w:val="000000" w:themeColor="text1"/>
          <w:spacing w:val="15"/>
          <w:sz w:val="20"/>
          <w:szCs w:val="20"/>
          <w:shd w:val="clear" w:color="auto" w:fill="FFFFFF"/>
        </w:rPr>
        <w:t>227-268.</w:t>
      </w:r>
    </w:p>
    <w:p w:rsidR="00FB0C23" w:rsidRPr="007A5AE5" w:rsidRDefault="00FB0C23" w:rsidP="00AF2A24">
      <w:pPr>
        <w:spacing w:line="240" w:lineRule="atLeast"/>
        <w:ind w:firstLine="0"/>
        <w:rPr>
          <w:rFonts w:ascii="Times New Roman" w:hAnsi="Times New Roman" w:cs="Times New Roman"/>
          <w:color w:val="000000" w:themeColor="text1"/>
          <w:spacing w:val="15"/>
          <w:sz w:val="20"/>
          <w:szCs w:val="20"/>
          <w:shd w:val="clear" w:color="auto" w:fill="FFFFFF"/>
        </w:rPr>
      </w:pPr>
    </w:p>
    <w:p w:rsidR="00FB0C23" w:rsidRPr="007A5AE5" w:rsidRDefault="00FB0C23" w:rsidP="00AF2A24">
      <w:pPr>
        <w:spacing w:line="240" w:lineRule="atLeast"/>
        <w:ind w:firstLine="0"/>
        <w:rPr>
          <w:rFonts w:ascii="Times New Roman" w:hAnsi="Times New Roman" w:cs="Times New Roman"/>
          <w:b/>
          <w:color w:val="000000" w:themeColor="text1"/>
          <w:sz w:val="20"/>
          <w:szCs w:val="20"/>
        </w:rPr>
      </w:pPr>
      <w:r w:rsidRPr="007A5AE5">
        <w:rPr>
          <w:rFonts w:ascii="Times New Roman" w:eastAsia="Times New Roman" w:hAnsi="Times New Roman" w:cs="Times New Roman"/>
          <w:color w:val="000000" w:themeColor="text1"/>
          <w:sz w:val="20"/>
          <w:szCs w:val="20"/>
          <w:lang w:eastAsia="tr-TR"/>
        </w:rPr>
        <w:t xml:space="preserve">Öztürel, Adnan. (1981).  Transseksüalizm ile Hermafredizmde </w:t>
      </w:r>
      <w:r w:rsidR="00BA6ACF" w:rsidRPr="007A5AE5">
        <w:rPr>
          <w:rFonts w:ascii="Times New Roman" w:eastAsia="Times New Roman" w:hAnsi="Times New Roman" w:cs="Times New Roman"/>
          <w:color w:val="000000" w:themeColor="text1"/>
          <w:sz w:val="20"/>
          <w:szCs w:val="20"/>
          <w:lang w:eastAsia="tr-TR"/>
        </w:rPr>
        <w:t>Yasasal T</w:t>
      </w:r>
      <w:r w:rsidRPr="007A5AE5">
        <w:rPr>
          <w:rFonts w:ascii="Times New Roman" w:eastAsia="Times New Roman" w:hAnsi="Times New Roman" w:cs="Times New Roman"/>
          <w:color w:val="000000" w:themeColor="text1"/>
          <w:sz w:val="20"/>
          <w:szCs w:val="20"/>
          <w:lang w:eastAsia="tr-TR"/>
        </w:rPr>
        <w:t xml:space="preserve">ıpsal ve Adli Tıp Problemleri. </w:t>
      </w:r>
      <w:proofErr w:type="gramStart"/>
      <w:r w:rsidRPr="007A5AE5">
        <w:rPr>
          <w:rFonts w:ascii="Times New Roman" w:eastAsia="Times New Roman" w:hAnsi="Times New Roman" w:cs="Times New Roman"/>
          <w:color w:val="000000" w:themeColor="text1"/>
          <w:sz w:val="20"/>
          <w:szCs w:val="20"/>
          <w:lang w:eastAsia="tr-TR"/>
        </w:rPr>
        <w:t>Ankara Üniversitesi Hukuk Fakültesi Dergisi.</w:t>
      </w:r>
      <w:r w:rsidR="00C52A37" w:rsidRPr="007A5AE5">
        <w:rPr>
          <w:rFonts w:ascii="Times New Roman" w:eastAsia="Times New Roman" w:hAnsi="Times New Roman" w:cs="Times New Roman"/>
          <w:color w:val="000000" w:themeColor="text1"/>
          <w:sz w:val="20"/>
          <w:szCs w:val="20"/>
          <w:lang w:eastAsia="tr-TR"/>
        </w:rPr>
        <w:t xml:space="preserve"> </w:t>
      </w:r>
      <w:proofErr w:type="gramEnd"/>
      <w:r w:rsidR="00C52A37" w:rsidRPr="007A5AE5">
        <w:rPr>
          <w:rFonts w:ascii="Times New Roman" w:eastAsia="Times New Roman" w:hAnsi="Times New Roman" w:cs="Times New Roman"/>
          <w:color w:val="000000" w:themeColor="text1"/>
          <w:sz w:val="20"/>
          <w:szCs w:val="20"/>
          <w:lang w:eastAsia="tr-TR"/>
        </w:rPr>
        <w:t>269.</w:t>
      </w:r>
    </w:p>
    <w:p w:rsidR="00511FF4" w:rsidRPr="007A5AE5" w:rsidRDefault="00511FF4" w:rsidP="00AF2A24">
      <w:pPr>
        <w:spacing w:line="240" w:lineRule="atLeast"/>
        <w:rPr>
          <w:rFonts w:ascii="Times New Roman" w:hAnsi="Times New Roman" w:cs="Times New Roman"/>
          <w:color w:val="000000" w:themeColor="text1"/>
          <w:sz w:val="20"/>
          <w:szCs w:val="20"/>
        </w:rPr>
      </w:pPr>
    </w:p>
    <w:sectPr w:rsidR="00511FF4" w:rsidRPr="007A5AE5" w:rsidSect="007F3888">
      <w:footerReference w:type="default" r:id="rId11"/>
      <w:pgSz w:w="11906" w:h="16838"/>
      <w:pgMar w:top="3005" w:right="2608" w:bottom="2892" w:left="26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37" w:rsidRDefault="00721737" w:rsidP="003A570F">
      <w:r>
        <w:separator/>
      </w:r>
    </w:p>
  </w:endnote>
  <w:endnote w:type="continuationSeparator" w:id="0">
    <w:p w:rsidR="00721737" w:rsidRDefault="00721737" w:rsidP="003A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797"/>
      <w:docPartObj>
        <w:docPartGallery w:val="Page Numbers (Bottom of Page)"/>
        <w:docPartUnique/>
      </w:docPartObj>
    </w:sdtPr>
    <w:sdtEndPr/>
    <w:sdtContent>
      <w:p w:rsidR="002C384D" w:rsidRDefault="00AE0780">
        <w:pPr>
          <w:pStyle w:val="Footer"/>
          <w:jc w:val="center"/>
        </w:pPr>
        <w:r>
          <w:fldChar w:fldCharType="begin"/>
        </w:r>
        <w:r>
          <w:instrText xml:space="preserve"> PAGE   \* MERGEFORMAT </w:instrText>
        </w:r>
        <w:r>
          <w:fldChar w:fldCharType="separate"/>
        </w:r>
        <w:r w:rsidR="00C604C8">
          <w:rPr>
            <w:noProof/>
          </w:rPr>
          <w:t>1</w:t>
        </w:r>
        <w:r>
          <w:rPr>
            <w:noProof/>
          </w:rPr>
          <w:fldChar w:fldCharType="end"/>
        </w:r>
      </w:p>
    </w:sdtContent>
  </w:sdt>
  <w:p w:rsidR="002C384D" w:rsidRDefault="002C3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37" w:rsidRDefault="00721737" w:rsidP="003A570F">
      <w:r>
        <w:separator/>
      </w:r>
    </w:p>
  </w:footnote>
  <w:footnote w:type="continuationSeparator" w:id="0">
    <w:p w:rsidR="00721737" w:rsidRDefault="00721737" w:rsidP="003A570F">
      <w:r>
        <w:continuationSeparator/>
      </w:r>
    </w:p>
  </w:footnote>
  <w:footnote w:id="1">
    <w:p w:rsidR="003A570F" w:rsidRDefault="003A570F">
      <w:pPr>
        <w:pStyle w:val="FootnoteText"/>
      </w:pPr>
      <w:r>
        <w:rPr>
          <w:rStyle w:val="FootnoteReference"/>
        </w:rPr>
        <w:footnoteRef/>
      </w:r>
      <w:r>
        <w:t xml:space="preserve"> </w:t>
      </w:r>
      <w:r w:rsidRPr="001D7AAC">
        <w:rPr>
          <w:rFonts w:ascii="Times New Roman" w:hAnsi="Times New Roman" w:cs="Times New Roman"/>
          <w:sz w:val="16"/>
          <w:szCs w:val="16"/>
        </w:rPr>
        <w:t>Bilkent Üniversitesi Hukuk Fakültesi.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0E3E"/>
    <w:multiLevelType w:val="hybridMultilevel"/>
    <w:tmpl w:val="8F66C61E"/>
    <w:lvl w:ilvl="0" w:tplc="8220A2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A9"/>
    <w:rsid w:val="00007ED5"/>
    <w:rsid w:val="000136CB"/>
    <w:rsid w:val="0002023D"/>
    <w:rsid w:val="000236EE"/>
    <w:rsid w:val="0008137C"/>
    <w:rsid w:val="00094AEC"/>
    <w:rsid w:val="0012341E"/>
    <w:rsid w:val="00131394"/>
    <w:rsid w:val="00140A92"/>
    <w:rsid w:val="001A7D93"/>
    <w:rsid w:val="001C375D"/>
    <w:rsid w:val="001D7AAC"/>
    <w:rsid w:val="00207750"/>
    <w:rsid w:val="0021407E"/>
    <w:rsid w:val="00220927"/>
    <w:rsid w:val="00241C0A"/>
    <w:rsid w:val="002474FD"/>
    <w:rsid w:val="00275AC6"/>
    <w:rsid w:val="002A0545"/>
    <w:rsid w:val="002C384D"/>
    <w:rsid w:val="0032327C"/>
    <w:rsid w:val="003245AC"/>
    <w:rsid w:val="00352D1C"/>
    <w:rsid w:val="0035534A"/>
    <w:rsid w:val="003A570F"/>
    <w:rsid w:val="003A6C21"/>
    <w:rsid w:val="00400280"/>
    <w:rsid w:val="00403A38"/>
    <w:rsid w:val="00473072"/>
    <w:rsid w:val="004A3C0D"/>
    <w:rsid w:val="004B1548"/>
    <w:rsid w:val="004D4DB7"/>
    <w:rsid w:val="004F50B3"/>
    <w:rsid w:val="00502A89"/>
    <w:rsid w:val="005055D4"/>
    <w:rsid w:val="00511FF4"/>
    <w:rsid w:val="005B18FF"/>
    <w:rsid w:val="005D736C"/>
    <w:rsid w:val="00603DAC"/>
    <w:rsid w:val="00625633"/>
    <w:rsid w:val="00663B49"/>
    <w:rsid w:val="006A5F22"/>
    <w:rsid w:val="006A79AE"/>
    <w:rsid w:val="007065AC"/>
    <w:rsid w:val="00721737"/>
    <w:rsid w:val="00796CC9"/>
    <w:rsid w:val="007A5AE5"/>
    <w:rsid w:val="007F3888"/>
    <w:rsid w:val="008267EE"/>
    <w:rsid w:val="008B395D"/>
    <w:rsid w:val="008D718E"/>
    <w:rsid w:val="008F465B"/>
    <w:rsid w:val="00933F72"/>
    <w:rsid w:val="00942328"/>
    <w:rsid w:val="00955ADF"/>
    <w:rsid w:val="00957A79"/>
    <w:rsid w:val="009A4C36"/>
    <w:rsid w:val="009B2D3C"/>
    <w:rsid w:val="009D387F"/>
    <w:rsid w:val="009E1BA9"/>
    <w:rsid w:val="009F731C"/>
    <w:rsid w:val="00A14E51"/>
    <w:rsid w:val="00A368F1"/>
    <w:rsid w:val="00A36A10"/>
    <w:rsid w:val="00A42D02"/>
    <w:rsid w:val="00A47A82"/>
    <w:rsid w:val="00A51F82"/>
    <w:rsid w:val="00A81E50"/>
    <w:rsid w:val="00AA12C3"/>
    <w:rsid w:val="00AB7A6E"/>
    <w:rsid w:val="00AE0780"/>
    <w:rsid w:val="00AF2A24"/>
    <w:rsid w:val="00AF52DB"/>
    <w:rsid w:val="00B16EDA"/>
    <w:rsid w:val="00B2338D"/>
    <w:rsid w:val="00B23634"/>
    <w:rsid w:val="00B243EC"/>
    <w:rsid w:val="00B313B4"/>
    <w:rsid w:val="00B41C2C"/>
    <w:rsid w:val="00B509D4"/>
    <w:rsid w:val="00BA6ACF"/>
    <w:rsid w:val="00BD6BA3"/>
    <w:rsid w:val="00BD7285"/>
    <w:rsid w:val="00C41C62"/>
    <w:rsid w:val="00C52A37"/>
    <w:rsid w:val="00C57817"/>
    <w:rsid w:val="00C604C8"/>
    <w:rsid w:val="00C65855"/>
    <w:rsid w:val="00C70585"/>
    <w:rsid w:val="00CF393B"/>
    <w:rsid w:val="00D0204D"/>
    <w:rsid w:val="00D072D7"/>
    <w:rsid w:val="00D24193"/>
    <w:rsid w:val="00D31A30"/>
    <w:rsid w:val="00D5289C"/>
    <w:rsid w:val="00D6472D"/>
    <w:rsid w:val="00D70AA5"/>
    <w:rsid w:val="00DC6B4E"/>
    <w:rsid w:val="00DE2272"/>
    <w:rsid w:val="00E03909"/>
    <w:rsid w:val="00EA7CD9"/>
    <w:rsid w:val="00EC60DD"/>
    <w:rsid w:val="00F00C9F"/>
    <w:rsid w:val="00F053C0"/>
    <w:rsid w:val="00F62DEC"/>
    <w:rsid w:val="00F70F62"/>
    <w:rsid w:val="00F7327D"/>
    <w:rsid w:val="00FB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1BA9"/>
  </w:style>
  <w:style w:type="character" w:styleId="Emphasis">
    <w:name w:val="Emphasis"/>
    <w:basedOn w:val="DefaultParagraphFont"/>
    <w:uiPriority w:val="20"/>
    <w:qFormat/>
    <w:rsid w:val="009E1BA9"/>
    <w:rPr>
      <w:i/>
      <w:iCs/>
    </w:rPr>
  </w:style>
  <w:style w:type="character" w:styleId="Hyperlink">
    <w:name w:val="Hyperlink"/>
    <w:basedOn w:val="DefaultParagraphFont"/>
    <w:uiPriority w:val="99"/>
    <w:semiHidden/>
    <w:unhideWhenUsed/>
    <w:rsid w:val="005055D4"/>
    <w:rPr>
      <w:color w:val="0000FF"/>
      <w:u w:val="single"/>
    </w:rPr>
  </w:style>
  <w:style w:type="character" w:styleId="Strong">
    <w:name w:val="Strong"/>
    <w:basedOn w:val="DefaultParagraphFont"/>
    <w:uiPriority w:val="22"/>
    <w:qFormat/>
    <w:rsid w:val="005055D4"/>
    <w:rPr>
      <w:b/>
      <w:bCs/>
    </w:rPr>
  </w:style>
  <w:style w:type="paragraph" w:styleId="EndnoteText">
    <w:name w:val="endnote text"/>
    <w:basedOn w:val="Normal"/>
    <w:link w:val="EndnoteTextChar"/>
    <w:uiPriority w:val="99"/>
    <w:semiHidden/>
    <w:unhideWhenUsed/>
    <w:rsid w:val="003A570F"/>
    <w:rPr>
      <w:sz w:val="20"/>
      <w:szCs w:val="20"/>
    </w:rPr>
  </w:style>
  <w:style w:type="character" w:customStyle="1" w:styleId="EndnoteTextChar">
    <w:name w:val="Endnote Text Char"/>
    <w:basedOn w:val="DefaultParagraphFont"/>
    <w:link w:val="EndnoteText"/>
    <w:uiPriority w:val="99"/>
    <w:semiHidden/>
    <w:rsid w:val="003A570F"/>
    <w:rPr>
      <w:sz w:val="20"/>
      <w:szCs w:val="20"/>
    </w:rPr>
  </w:style>
  <w:style w:type="character" w:styleId="EndnoteReference">
    <w:name w:val="endnote reference"/>
    <w:basedOn w:val="DefaultParagraphFont"/>
    <w:uiPriority w:val="99"/>
    <w:semiHidden/>
    <w:unhideWhenUsed/>
    <w:rsid w:val="003A570F"/>
    <w:rPr>
      <w:vertAlign w:val="superscript"/>
    </w:rPr>
  </w:style>
  <w:style w:type="paragraph" w:styleId="FootnoteText">
    <w:name w:val="footnote text"/>
    <w:basedOn w:val="Normal"/>
    <w:link w:val="FootnoteTextChar"/>
    <w:uiPriority w:val="99"/>
    <w:semiHidden/>
    <w:unhideWhenUsed/>
    <w:rsid w:val="003A570F"/>
    <w:rPr>
      <w:sz w:val="20"/>
      <w:szCs w:val="20"/>
    </w:rPr>
  </w:style>
  <w:style w:type="character" w:customStyle="1" w:styleId="FootnoteTextChar">
    <w:name w:val="Footnote Text Char"/>
    <w:basedOn w:val="DefaultParagraphFont"/>
    <w:link w:val="FootnoteText"/>
    <w:uiPriority w:val="99"/>
    <w:semiHidden/>
    <w:rsid w:val="003A570F"/>
    <w:rPr>
      <w:sz w:val="20"/>
      <w:szCs w:val="20"/>
    </w:rPr>
  </w:style>
  <w:style w:type="character" w:styleId="FootnoteReference">
    <w:name w:val="footnote reference"/>
    <w:basedOn w:val="DefaultParagraphFont"/>
    <w:uiPriority w:val="99"/>
    <w:semiHidden/>
    <w:unhideWhenUsed/>
    <w:rsid w:val="003A570F"/>
    <w:rPr>
      <w:vertAlign w:val="superscript"/>
    </w:rPr>
  </w:style>
  <w:style w:type="paragraph" w:styleId="ListParagraph">
    <w:name w:val="List Paragraph"/>
    <w:basedOn w:val="Normal"/>
    <w:uiPriority w:val="34"/>
    <w:qFormat/>
    <w:rsid w:val="00796CC9"/>
    <w:pPr>
      <w:ind w:left="720"/>
      <w:contextualSpacing/>
    </w:pPr>
  </w:style>
  <w:style w:type="paragraph" w:styleId="Header">
    <w:name w:val="header"/>
    <w:basedOn w:val="Normal"/>
    <w:link w:val="HeaderChar"/>
    <w:uiPriority w:val="99"/>
    <w:semiHidden/>
    <w:unhideWhenUsed/>
    <w:rsid w:val="002C384D"/>
    <w:pPr>
      <w:tabs>
        <w:tab w:val="center" w:pos="4680"/>
        <w:tab w:val="right" w:pos="9360"/>
      </w:tabs>
    </w:pPr>
  </w:style>
  <w:style w:type="character" w:customStyle="1" w:styleId="HeaderChar">
    <w:name w:val="Header Char"/>
    <w:basedOn w:val="DefaultParagraphFont"/>
    <w:link w:val="Header"/>
    <w:uiPriority w:val="99"/>
    <w:semiHidden/>
    <w:rsid w:val="002C384D"/>
  </w:style>
  <w:style w:type="paragraph" w:styleId="Footer">
    <w:name w:val="footer"/>
    <w:basedOn w:val="Normal"/>
    <w:link w:val="FooterChar"/>
    <w:uiPriority w:val="99"/>
    <w:unhideWhenUsed/>
    <w:rsid w:val="002C384D"/>
    <w:pPr>
      <w:tabs>
        <w:tab w:val="center" w:pos="4680"/>
        <w:tab w:val="right" w:pos="9360"/>
      </w:tabs>
    </w:pPr>
  </w:style>
  <w:style w:type="character" w:customStyle="1" w:styleId="FooterChar">
    <w:name w:val="Footer Char"/>
    <w:basedOn w:val="DefaultParagraphFont"/>
    <w:link w:val="Footer"/>
    <w:uiPriority w:val="99"/>
    <w:rsid w:val="002C3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1BA9"/>
  </w:style>
  <w:style w:type="character" w:styleId="Emphasis">
    <w:name w:val="Emphasis"/>
    <w:basedOn w:val="DefaultParagraphFont"/>
    <w:uiPriority w:val="20"/>
    <w:qFormat/>
    <w:rsid w:val="009E1BA9"/>
    <w:rPr>
      <w:i/>
      <w:iCs/>
    </w:rPr>
  </w:style>
  <w:style w:type="character" w:styleId="Hyperlink">
    <w:name w:val="Hyperlink"/>
    <w:basedOn w:val="DefaultParagraphFont"/>
    <w:uiPriority w:val="99"/>
    <w:semiHidden/>
    <w:unhideWhenUsed/>
    <w:rsid w:val="005055D4"/>
    <w:rPr>
      <w:color w:val="0000FF"/>
      <w:u w:val="single"/>
    </w:rPr>
  </w:style>
  <w:style w:type="character" w:styleId="Strong">
    <w:name w:val="Strong"/>
    <w:basedOn w:val="DefaultParagraphFont"/>
    <w:uiPriority w:val="22"/>
    <w:qFormat/>
    <w:rsid w:val="005055D4"/>
    <w:rPr>
      <w:b/>
      <w:bCs/>
    </w:rPr>
  </w:style>
  <w:style w:type="paragraph" w:styleId="EndnoteText">
    <w:name w:val="endnote text"/>
    <w:basedOn w:val="Normal"/>
    <w:link w:val="EndnoteTextChar"/>
    <w:uiPriority w:val="99"/>
    <w:semiHidden/>
    <w:unhideWhenUsed/>
    <w:rsid w:val="003A570F"/>
    <w:rPr>
      <w:sz w:val="20"/>
      <w:szCs w:val="20"/>
    </w:rPr>
  </w:style>
  <w:style w:type="character" w:customStyle="1" w:styleId="EndnoteTextChar">
    <w:name w:val="Endnote Text Char"/>
    <w:basedOn w:val="DefaultParagraphFont"/>
    <w:link w:val="EndnoteText"/>
    <w:uiPriority w:val="99"/>
    <w:semiHidden/>
    <w:rsid w:val="003A570F"/>
    <w:rPr>
      <w:sz w:val="20"/>
      <w:szCs w:val="20"/>
    </w:rPr>
  </w:style>
  <w:style w:type="character" w:styleId="EndnoteReference">
    <w:name w:val="endnote reference"/>
    <w:basedOn w:val="DefaultParagraphFont"/>
    <w:uiPriority w:val="99"/>
    <w:semiHidden/>
    <w:unhideWhenUsed/>
    <w:rsid w:val="003A570F"/>
    <w:rPr>
      <w:vertAlign w:val="superscript"/>
    </w:rPr>
  </w:style>
  <w:style w:type="paragraph" w:styleId="FootnoteText">
    <w:name w:val="footnote text"/>
    <w:basedOn w:val="Normal"/>
    <w:link w:val="FootnoteTextChar"/>
    <w:uiPriority w:val="99"/>
    <w:semiHidden/>
    <w:unhideWhenUsed/>
    <w:rsid w:val="003A570F"/>
    <w:rPr>
      <w:sz w:val="20"/>
      <w:szCs w:val="20"/>
    </w:rPr>
  </w:style>
  <w:style w:type="character" w:customStyle="1" w:styleId="FootnoteTextChar">
    <w:name w:val="Footnote Text Char"/>
    <w:basedOn w:val="DefaultParagraphFont"/>
    <w:link w:val="FootnoteText"/>
    <w:uiPriority w:val="99"/>
    <w:semiHidden/>
    <w:rsid w:val="003A570F"/>
    <w:rPr>
      <w:sz w:val="20"/>
      <w:szCs w:val="20"/>
    </w:rPr>
  </w:style>
  <w:style w:type="character" w:styleId="FootnoteReference">
    <w:name w:val="footnote reference"/>
    <w:basedOn w:val="DefaultParagraphFont"/>
    <w:uiPriority w:val="99"/>
    <w:semiHidden/>
    <w:unhideWhenUsed/>
    <w:rsid w:val="003A570F"/>
    <w:rPr>
      <w:vertAlign w:val="superscript"/>
    </w:rPr>
  </w:style>
  <w:style w:type="paragraph" w:styleId="ListParagraph">
    <w:name w:val="List Paragraph"/>
    <w:basedOn w:val="Normal"/>
    <w:uiPriority w:val="34"/>
    <w:qFormat/>
    <w:rsid w:val="00796CC9"/>
    <w:pPr>
      <w:ind w:left="720"/>
      <w:contextualSpacing/>
    </w:pPr>
  </w:style>
  <w:style w:type="paragraph" w:styleId="Header">
    <w:name w:val="header"/>
    <w:basedOn w:val="Normal"/>
    <w:link w:val="HeaderChar"/>
    <w:uiPriority w:val="99"/>
    <w:semiHidden/>
    <w:unhideWhenUsed/>
    <w:rsid w:val="002C384D"/>
    <w:pPr>
      <w:tabs>
        <w:tab w:val="center" w:pos="4680"/>
        <w:tab w:val="right" w:pos="9360"/>
      </w:tabs>
    </w:pPr>
  </w:style>
  <w:style w:type="character" w:customStyle="1" w:styleId="HeaderChar">
    <w:name w:val="Header Char"/>
    <w:basedOn w:val="DefaultParagraphFont"/>
    <w:link w:val="Header"/>
    <w:uiPriority w:val="99"/>
    <w:semiHidden/>
    <w:rsid w:val="002C384D"/>
  </w:style>
  <w:style w:type="paragraph" w:styleId="Footer">
    <w:name w:val="footer"/>
    <w:basedOn w:val="Normal"/>
    <w:link w:val="FooterChar"/>
    <w:uiPriority w:val="99"/>
    <w:unhideWhenUsed/>
    <w:rsid w:val="002C384D"/>
    <w:pPr>
      <w:tabs>
        <w:tab w:val="center" w:pos="4680"/>
        <w:tab w:val="right" w:pos="9360"/>
      </w:tabs>
    </w:pPr>
  </w:style>
  <w:style w:type="character" w:customStyle="1" w:styleId="FooterChar">
    <w:name w:val="Footer Char"/>
    <w:basedOn w:val="DefaultParagraphFont"/>
    <w:link w:val="Footer"/>
    <w:uiPriority w:val="99"/>
    <w:rsid w:val="002C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cikarsiv.ankara.edu.tr/user_publicProfile-id-4986/" TargetMode="External"/><Relationship Id="rId4" Type="http://schemas.microsoft.com/office/2007/relationships/stylesWithEffects" Target="stylesWithEffects.xml"/><Relationship Id="rId9" Type="http://schemas.openxmlformats.org/officeDocument/2006/relationships/hyperlink" Target="http://acikarsiv.ankara.edu.tr/user_publicProfile-id-497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D229B-8D63-42F0-BFF8-262EFC3C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3104</Words>
  <Characters>17699</Characters>
  <Application>Microsoft Office Word</Application>
  <DocSecurity>0</DocSecurity>
  <Lines>147</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dc:creator>
  <cp:lastModifiedBy>Berna Capcioglu Pehlevan</cp:lastModifiedBy>
  <cp:revision>2</cp:revision>
  <dcterms:created xsi:type="dcterms:W3CDTF">2012-10-16T08:23:00Z</dcterms:created>
  <dcterms:modified xsi:type="dcterms:W3CDTF">2012-10-16T08:23:00Z</dcterms:modified>
</cp:coreProperties>
</file>