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E6" w:rsidRDefault="00AB12E6" w:rsidP="00AB12E6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BB77F2">
        <w:rPr>
          <w:rFonts w:ascii="Cambria" w:hAnsi="Cambria"/>
          <w:noProof/>
          <w:sz w:val="24"/>
          <w:szCs w:val="24"/>
          <w:lang w:eastAsia="tr-TR"/>
        </w:rPr>
        <w:drawing>
          <wp:inline distT="0" distB="0" distL="0" distR="0" wp14:anchorId="6FB0735F" wp14:editId="5F46F8A0">
            <wp:extent cx="620056" cy="1212757"/>
            <wp:effectExtent l="0" t="0" r="8890" b="6985"/>
            <wp:docPr id="3" name="Resim 3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79" cy="121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591EDD89">
            <wp:extent cx="1103630" cy="114617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299" w:rsidRDefault="00B51299" w:rsidP="00AB12E6">
      <w:pPr>
        <w:spacing w:after="0" w:line="240" w:lineRule="auto"/>
        <w:rPr>
          <w:b/>
          <w:sz w:val="28"/>
          <w:szCs w:val="28"/>
        </w:rPr>
      </w:pPr>
    </w:p>
    <w:p w:rsidR="00AB12E6" w:rsidRDefault="00B51299" w:rsidP="00AB12E6">
      <w:pPr>
        <w:spacing w:after="0" w:line="240" w:lineRule="auto"/>
        <w:rPr>
          <w:b/>
          <w:sz w:val="28"/>
          <w:szCs w:val="28"/>
          <w:u w:val="single"/>
        </w:rPr>
      </w:pPr>
      <w:r w:rsidRPr="00B51299">
        <w:rPr>
          <w:b/>
          <w:sz w:val="28"/>
          <w:szCs w:val="28"/>
          <w:u w:val="single"/>
        </w:rPr>
        <w:t xml:space="preserve">BASIN BÜLTEN </w:t>
      </w:r>
      <w:r w:rsidRPr="00B51299">
        <w:rPr>
          <w:b/>
          <w:sz w:val="28"/>
          <w:szCs w:val="28"/>
          <w:u w:val="single"/>
        </w:rPr>
        <w:tab/>
      </w:r>
      <w:r w:rsidRPr="00B51299">
        <w:rPr>
          <w:b/>
          <w:sz w:val="28"/>
          <w:szCs w:val="28"/>
          <w:u w:val="single"/>
        </w:rPr>
        <w:tab/>
      </w:r>
      <w:r w:rsidRPr="00B51299">
        <w:rPr>
          <w:b/>
          <w:sz w:val="28"/>
          <w:szCs w:val="28"/>
          <w:u w:val="single"/>
        </w:rPr>
        <w:tab/>
      </w:r>
      <w:r w:rsidRPr="00B51299">
        <w:rPr>
          <w:b/>
          <w:sz w:val="28"/>
          <w:szCs w:val="28"/>
          <w:u w:val="single"/>
        </w:rPr>
        <w:tab/>
      </w:r>
      <w:r w:rsidRPr="00B51299">
        <w:rPr>
          <w:b/>
          <w:sz w:val="28"/>
          <w:szCs w:val="28"/>
          <w:u w:val="single"/>
        </w:rPr>
        <w:tab/>
      </w:r>
      <w:r w:rsidRPr="00B51299">
        <w:rPr>
          <w:b/>
          <w:sz w:val="28"/>
          <w:szCs w:val="28"/>
          <w:u w:val="single"/>
        </w:rPr>
        <w:tab/>
      </w:r>
      <w:r w:rsidRPr="00B51299">
        <w:rPr>
          <w:b/>
          <w:sz w:val="28"/>
          <w:szCs w:val="28"/>
          <w:u w:val="single"/>
        </w:rPr>
        <w:tab/>
        <w:t xml:space="preserve">    </w:t>
      </w:r>
      <w:r>
        <w:rPr>
          <w:b/>
          <w:sz w:val="28"/>
          <w:szCs w:val="28"/>
          <w:u w:val="single"/>
        </w:rPr>
        <w:t xml:space="preserve">   </w:t>
      </w:r>
      <w:r w:rsidRPr="00B51299">
        <w:rPr>
          <w:b/>
          <w:sz w:val="28"/>
          <w:szCs w:val="28"/>
          <w:u w:val="single"/>
        </w:rPr>
        <w:t xml:space="preserve">         </w:t>
      </w:r>
      <w:r w:rsidR="00A4152F">
        <w:rPr>
          <w:b/>
          <w:sz w:val="28"/>
          <w:szCs w:val="28"/>
          <w:u w:val="single"/>
        </w:rPr>
        <w:t xml:space="preserve">        </w:t>
      </w:r>
      <w:r w:rsidR="0033471D">
        <w:rPr>
          <w:b/>
          <w:sz w:val="28"/>
          <w:szCs w:val="28"/>
          <w:u w:val="single"/>
        </w:rPr>
        <w:t xml:space="preserve">Ekim </w:t>
      </w:r>
      <w:r w:rsidRPr="00B51299">
        <w:rPr>
          <w:b/>
          <w:sz w:val="28"/>
          <w:szCs w:val="28"/>
          <w:u w:val="single"/>
        </w:rPr>
        <w:t>201</w:t>
      </w:r>
      <w:r w:rsidR="00A31346">
        <w:rPr>
          <w:b/>
          <w:sz w:val="28"/>
          <w:szCs w:val="28"/>
          <w:u w:val="single"/>
        </w:rPr>
        <w:t>9</w:t>
      </w:r>
    </w:p>
    <w:p w:rsidR="00B51299" w:rsidRPr="00B51299" w:rsidRDefault="00B51299" w:rsidP="00AB12E6">
      <w:pPr>
        <w:spacing w:after="0" w:line="240" w:lineRule="auto"/>
        <w:rPr>
          <w:b/>
          <w:sz w:val="16"/>
          <w:szCs w:val="16"/>
          <w:u w:val="single"/>
        </w:rPr>
      </w:pPr>
    </w:p>
    <w:p w:rsidR="00E74052" w:rsidRDefault="00A37EDA" w:rsidP="00AB12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UMUT VAKFI </w:t>
      </w:r>
      <w:r w:rsidR="00A31346">
        <w:rPr>
          <w:b/>
          <w:sz w:val="28"/>
          <w:szCs w:val="28"/>
        </w:rPr>
        <w:t xml:space="preserve">ULUSLARARASI </w:t>
      </w:r>
      <w:r>
        <w:rPr>
          <w:b/>
          <w:sz w:val="28"/>
          <w:szCs w:val="28"/>
        </w:rPr>
        <w:t>“</w:t>
      </w:r>
      <w:r w:rsidR="00E74052" w:rsidRPr="00E74052">
        <w:rPr>
          <w:b/>
          <w:sz w:val="28"/>
          <w:szCs w:val="28"/>
        </w:rPr>
        <w:t>B</w:t>
      </w:r>
      <w:r w:rsidR="00B51299">
        <w:rPr>
          <w:b/>
          <w:sz w:val="28"/>
          <w:szCs w:val="28"/>
        </w:rPr>
        <w:t>İREY</w:t>
      </w:r>
      <w:r w:rsidR="00A31346">
        <w:rPr>
          <w:b/>
          <w:sz w:val="28"/>
          <w:szCs w:val="28"/>
        </w:rPr>
        <w:t>SEL SİLAHSIZLANMA</w:t>
      </w:r>
      <w:r w:rsidR="00E74052" w:rsidRPr="00E74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“</w:t>
      </w:r>
      <w:r w:rsidR="00E74052">
        <w:rPr>
          <w:b/>
          <w:sz w:val="28"/>
          <w:szCs w:val="28"/>
        </w:rPr>
        <w:t>YAŞAMA HAK T</w:t>
      </w:r>
      <w:r w:rsidR="00AB12E6">
        <w:rPr>
          <w:b/>
          <w:sz w:val="28"/>
          <w:szCs w:val="28"/>
        </w:rPr>
        <w:t>ANIYIN</w:t>
      </w:r>
      <w:r>
        <w:rPr>
          <w:b/>
          <w:sz w:val="28"/>
          <w:szCs w:val="28"/>
        </w:rPr>
        <w:t>”</w:t>
      </w:r>
      <w:r w:rsidR="00AB12E6">
        <w:rPr>
          <w:b/>
          <w:sz w:val="28"/>
          <w:szCs w:val="28"/>
        </w:rPr>
        <w:t xml:space="preserve"> </w:t>
      </w:r>
      <w:r w:rsidR="00E74052" w:rsidRPr="00E74052">
        <w:rPr>
          <w:b/>
          <w:sz w:val="28"/>
          <w:szCs w:val="28"/>
        </w:rPr>
        <w:t xml:space="preserve"> K</w:t>
      </w:r>
      <w:r w:rsidR="00AB12E6">
        <w:rPr>
          <w:b/>
          <w:sz w:val="28"/>
          <w:szCs w:val="28"/>
        </w:rPr>
        <w:t xml:space="preserve">ONULU KARİKATÜR YARIŞMASI </w:t>
      </w:r>
      <w:r>
        <w:rPr>
          <w:b/>
          <w:sz w:val="28"/>
          <w:szCs w:val="28"/>
        </w:rPr>
        <w:t>SONUÇLARI AÇIKLANDI.</w:t>
      </w:r>
    </w:p>
    <w:p w:rsidR="0015651E" w:rsidRPr="0015651E" w:rsidRDefault="0015651E" w:rsidP="0015651E">
      <w:pPr>
        <w:spacing w:after="0" w:line="240" w:lineRule="auto"/>
        <w:rPr>
          <w:b/>
          <w:sz w:val="10"/>
          <w:szCs w:val="10"/>
        </w:rPr>
      </w:pPr>
    </w:p>
    <w:p w:rsidR="0015651E" w:rsidRDefault="0015651E" w:rsidP="0015651E">
      <w:pPr>
        <w:spacing w:after="0" w:line="240" w:lineRule="auto"/>
        <w:rPr>
          <w:b/>
          <w:sz w:val="28"/>
          <w:szCs w:val="28"/>
        </w:rPr>
      </w:pPr>
      <w:r w:rsidRPr="0015651E">
        <w:rPr>
          <w:b/>
          <w:sz w:val="28"/>
          <w:szCs w:val="28"/>
        </w:rPr>
        <w:t>2</w:t>
      </w:r>
      <w:r w:rsidR="00A31346">
        <w:rPr>
          <w:b/>
          <w:sz w:val="28"/>
          <w:szCs w:val="28"/>
        </w:rPr>
        <w:t xml:space="preserve">6 </w:t>
      </w:r>
      <w:r w:rsidRPr="0015651E">
        <w:rPr>
          <w:b/>
          <w:sz w:val="28"/>
          <w:szCs w:val="28"/>
        </w:rPr>
        <w:t>YILDA 2</w:t>
      </w:r>
      <w:r w:rsidR="00A31346">
        <w:rPr>
          <w:b/>
          <w:sz w:val="28"/>
          <w:szCs w:val="28"/>
        </w:rPr>
        <w:t>4</w:t>
      </w:r>
      <w:r w:rsidRPr="0015651E">
        <w:rPr>
          <w:b/>
          <w:sz w:val="28"/>
          <w:szCs w:val="28"/>
        </w:rPr>
        <w:t>’ÜNCÜ YARIŞMA …</w:t>
      </w:r>
    </w:p>
    <w:p w:rsidR="00AB12E6" w:rsidRPr="00AB12E6" w:rsidRDefault="00AB12E6" w:rsidP="00AB12E6">
      <w:pPr>
        <w:spacing w:after="0" w:line="240" w:lineRule="auto"/>
        <w:rPr>
          <w:b/>
          <w:sz w:val="16"/>
          <w:szCs w:val="16"/>
        </w:rPr>
      </w:pPr>
    </w:p>
    <w:p w:rsidR="00AB12E6" w:rsidRPr="00A31346" w:rsidRDefault="00AB12E6" w:rsidP="00B51299">
      <w:pPr>
        <w:spacing w:after="120"/>
        <w:rPr>
          <w:bCs/>
          <w:sz w:val="24"/>
          <w:szCs w:val="24"/>
        </w:rPr>
      </w:pPr>
      <w:r w:rsidRPr="00B51299">
        <w:rPr>
          <w:b/>
          <w:sz w:val="24"/>
          <w:szCs w:val="24"/>
        </w:rPr>
        <w:t xml:space="preserve">“Bireysel Silahsızlanma: Yaşama Hak Tanıyın” konulu </w:t>
      </w:r>
      <w:r w:rsidR="00A31346">
        <w:rPr>
          <w:b/>
          <w:sz w:val="24"/>
          <w:szCs w:val="24"/>
        </w:rPr>
        <w:t xml:space="preserve">bu yıl uluslararası olarak düzenlenen </w:t>
      </w:r>
      <w:r w:rsidRPr="00B51299">
        <w:rPr>
          <w:b/>
          <w:sz w:val="24"/>
          <w:szCs w:val="24"/>
        </w:rPr>
        <w:t xml:space="preserve">karikatür yarışmasının, ödül kazanan ve sergilenmeye değer bulunan eserler sergilenerek,  törenle ödülleri </w:t>
      </w:r>
      <w:r w:rsidR="00A31346">
        <w:rPr>
          <w:b/>
          <w:sz w:val="24"/>
          <w:szCs w:val="24"/>
        </w:rPr>
        <w:t xml:space="preserve">sanatçılara </w:t>
      </w:r>
      <w:r w:rsidRPr="00B51299">
        <w:rPr>
          <w:b/>
          <w:sz w:val="24"/>
          <w:szCs w:val="24"/>
        </w:rPr>
        <w:t xml:space="preserve">takdim edildi.  </w:t>
      </w:r>
    </w:p>
    <w:p w:rsidR="00E74052" w:rsidRPr="00AB12E6" w:rsidRDefault="00AB12E6" w:rsidP="00B51299">
      <w:pPr>
        <w:spacing w:after="120"/>
      </w:pPr>
      <w:r w:rsidRPr="00AB12E6">
        <w:t>Şiddet, Bireysel S</w:t>
      </w:r>
      <w:r w:rsidR="00E74052" w:rsidRPr="00AB12E6">
        <w:t xml:space="preserve">ilahlanmanın önlenmesi ve anlaşmazlıklarda hukukun üstün kılınması için mücadele eden Umut Vakfı’nın </w:t>
      </w:r>
      <w:r w:rsidR="00E74052" w:rsidRPr="00AB12E6">
        <w:rPr>
          <w:b/>
        </w:rPr>
        <w:t>2</w:t>
      </w:r>
      <w:r w:rsidR="00A31346">
        <w:rPr>
          <w:b/>
        </w:rPr>
        <w:t>4</w:t>
      </w:r>
      <w:r w:rsidR="00E74052" w:rsidRPr="00AB12E6">
        <w:rPr>
          <w:b/>
        </w:rPr>
        <w:t>’üncü “Bireysel Silahsızlanma: Yaşama Hak Tanıyın” konulu Karikatür Yarışması</w:t>
      </w:r>
      <w:r w:rsidR="00E74052" w:rsidRPr="00AB12E6">
        <w:t xml:space="preserve"> ile; son yıllarda artan bireysel silahlanmayla ve </w:t>
      </w:r>
      <w:r w:rsidR="00DE7770">
        <w:t>sokak canilerine</w:t>
      </w:r>
      <w:r w:rsidR="00A31346">
        <w:t>, düğün vb. kutlama</w:t>
      </w:r>
      <w:r w:rsidR="00DE7770">
        <w:t xml:space="preserve"> </w:t>
      </w:r>
      <w:r w:rsidR="00A31346">
        <w:t xml:space="preserve">ve </w:t>
      </w:r>
      <w:r w:rsidR="00E74052" w:rsidRPr="00AB12E6">
        <w:t xml:space="preserve">kadın cinayetleriyle mücadelede toplumsal bilinci artırmak için kullanılması amaçlanmaktadır. </w:t>
      </w:r>
    </w:p>
    <w:p w:rsidR="00AB12E6" w:rsidRPr="00AB12E6" w:rsidRDefault="00AB12E6" w:rsidP="00B51299">
      <w:pPr>
        <w:spacing w:after="120"/>
      </w:pPr>
      <w:r w:rsidRPr="00AB12E6">
        <w:t>Artan bireysel silahlanmaya ve bu paralelde artan silahlı şiddet olaylarına sık sık yaptığı açıklamalarda dikkat çeken ve yetkilileri bu konuda ivedilikle mücadeleye, yeni yasal düzenlemeler yapmaya çağıran Umut Vakfı’nın 2</w:t>
      </w:r>
      <w:r w:rsidR="00A31346">
        <w:t>4</w:t>
      </w:r>
      <w:r w:rsidRPr="00AB12E6">
        <w:t>’üncü “Bireysel Silahsızlanma: Yaşama Hak Tanıyın” konulu karikatür yarışması</w:t>
      </w:r>
      <w:r w:rsidR="00E4087A">
        <w:t xml:space="preserve"> bu yıl ilk kez uluslararası düzenlendi ve </w:t>
      </w:r>
      <w:r w:rsidRPr="00AB12E6">
        <w:t xml:space="preserve">kazananlar belirlendi. </w:t>
      </w:r>
    </w:p>
    <w:p w:rsidR="00E74052" w:rsidRPr="00AB12E6" w:rsidRDefault="00E74052" w:rsidP="00B51299">
      <w:pPr>
        <w:spacing w:after="120"/>
      </w:pPr>
      <w:r w:rsidRPr="00AB12E6">
        <w:t xml:space="preserve">Karikatürlerin; </w:t>
      </w:r>
      <w:r w:rsidR="0033471D">
        <w:t xml:space="preserve">Karikatürcüler Derneği Başkanı, </w:t>
      </w:r>
      <w:r w:rsidRPr="00AB12E6">
        <w:t xml:space="preserve">Karikatürist, gazeteci, yazar ve Umut Vakfı Yönetim Kurulu üyeleri </w:t>
      </w:r>
      <w:r w:rsidRPr="00AB12E6">
        <w:rPr>
          <w:b/>
        </w:rPr>
        <w:t>Dr. Ayhan Akcan</w:t>
      </w:r>
      <w:r w:rsidRPr="00AB12E6">
        <w:t xml:space="preserve">, </w:t>
      </w:r>
      <w:r w:rsidRPr="00AB12E6">
        <w:rPr>
          <w:b/>
        </w:rPr>
        <w:t xml:space="preserve">Dr. Kadir Doğruer, </w:t>
      </w:r>
      <w:r w:rsidR="00E4087A">
        <w:rPr>
          <w:b/>
        </w:rPr>
        <w:t xml:space="preserve">Prof. Dr. Gürbüz Doğan Ekşioğlu, Prof. Dr. Yasemin Giritli İnceoğlu, </w:t>
      </w:r>
      <w:r w:rsidRPr="00AB12E6">
        <w:rPr>
          <w:b/>
        </w:rPr>
        <w:t>Av. Fikret İlkiz, Özben Önal, Metin Peker, Sibel</w:t>
      </w:r>
      <w:r w:rsidR="00610CF5">
        <w:rPr>
          <w:b/>
        </w:rPr>
        <w:t xml:space="preserve"> </w:t>
      </w:r>
      <w:r w:rsidRPr="00AB12E6">
        <w:rPr>
          <w:b/>
        </w:rPr>
        <w:t>Savacı,</w:t>
      </w:r>
      <w:r w:rsidR="00E4087A">
        <w:rPr>
          <w:b/>
        </w:rPr>
        <w:t xml:space="preserve"> </w:t>
      </w:r>
      <w:r w:rsidRPr="00AB12E6">
        <w:rPr>
          <w:b/>
        </w:rPr>
        <w:t>ve Deniz Zeyrek</w:t>
      </w:r>
      <w:r w:rsidRPr="00AB12E6">
        <w:t xml:space="preserve">’ten oluşan Seçiciler Kurulu’nun; titizlikle yaptığı değerlendirme sonucu ilk </w:t>
      </w:r>
      <w:r w:rsidR="007C1B12">
        <w:t xml:space="preserve">on beşe </w:t>
      </w:r>
      <w:r w:rsidRPr="00AB12E6">
        <w:t>giren karikatürleri belirleyen kurul,</w:t>
      </w:r>
      <w:r w:rsidR="007C1B12">
        <w:t xml:space="preserve"> </w:t>
      </w:r>
      <w:r w:rsidR="007C1B12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bir</w:t>
      </w:r>
      <w:r w:rsidR="007C1B12" w:rsidRPr="007C1B12">
        <w:t xml:space="preserve"> hafta kamuya açık itiraz hakkı süresinden</w:t>
      </w:r>
      <w:r w:rsidR="007C1B12">
        <w:t xml:space="preserve"> sonra</w:t>
      </w:r>
      <w:r w:rsidR="00A4152F">
        <w:t xml:space="preserve">, </w:t>
      </w:r>
      <w:r w:rsidR="00CE6DDD">
        <w:t xml:space="preserve"> ilk üç eserin yanı sıra </w:t>
      </w:r>
      <w:r w:rsidR="00A4152F">
        <w:t xml:space="preserve">iki esere “Mansiyon” ve </w:t>
      </w:r>
      <w:r w:rsidRPr="00AB12E6">
        <w:t xml:space="preserve">bir esere de “Seçiciler Kurulu” ödülü verilmesini kararlaştırdı. </w:t>
      </w:r>
    </w:p>
    <w:p w:rsid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 xml:space="preserve">Uluslararası düzenlenen karikatür yarışmasına, </w:t>
      </w:r>
      <w:r w:rsidRPr="00A62AEB">
        <w:rPr>
          <w:b/>
          <w:bCs/>
          <w:iCs/>
        </w:rPr>
        <w:t>yurtdışından 161 sanatçı</w:t>
      </w:r>
      <w:r w:rsidRPr="00A62AEB">
        <w:rPr>
          <w:iCs/>
        </w:rPr>
        <w:t xml:space="preserve"> ve </w:t>
      </w:r>
      <w:r w:rsidRPr="00A62AEB">
        <w:rPr>
          <w:b/>
          <w:bCs/>
          <w:iCs/>
        </w:rPr>
        <w:t>Türkiye genelinden 101 sanatçı</w:t>
      </w:r>
      <w:r w:rsidRPr="00A62AEB">
        <w:rPr>
          <w:iCs/>
        </w:rPr>
        <w:t xml:space="preserve"> toplam </w:t>
      </w:r>
      <w:r w:rsidRPr="00A62AEB">
        <w:rPr>
          <w:b/>
          <w:bCs/>
          <w:iCs/>
        </w:rPr>
        <w:t>568</w:t>
      </w:r>
      <w:r w:rsidRPr="00A62AEB">
        <w:rPr>
          <w:iCs/>
        </w:rPr>
        <w:t xml:space="preserve"> eser ile katıldı. Ödül kazanan ve sergilenmeye değer bulunan eserler Lütfi Kırdar Kongre ve Sergi Sarayı – Topkapı salonunda sergilenerek, törenle ödülleri takdim edildi.  </w:t>
      </w:r>
    </w:p>
    <w:p w:rsidR="00610CF5" w:rsidRPr="00A62AEB" w:rsidRDefault="00610CF5" w:rsidP="00A62AEB">
      <w:pPr>
        <w:spacing w:after="0" w:line="240" w:lineRule="auto"/>
        <w:rPr>
          <w:iCs/>
        </w:rPr>
      </w:pPr>
    </w:p>
    <w:p w:rsidR="00A62AEB" w:rsidRP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>1.lik Ödülü</w:t>
      </w:r>
      <w:r w:rsidRPr="00A62AEB">
        <w:rPr>
          <w:iCs/>
        </w:rPr>
        <w:tab/>
      </w:r>
      <w:r w:rsidRPr="00A62AEB">
        <w:rPr>
          <w:iCs/>
        </w:rPr>
        <w:tab/>
      </w:r>
      <w:r w:rsidRPr="00A62AEB">
        <w:rPr>
          <w:iCs/>
        </w:rPr>
        <w:tab/>
        <w:t xml:space="preserve">: Ümit Müfit Dinçay – İstanbul </w:t>
      </w:r>
    </w:p>
    <w:p w:rsidR="00A62AEB" w:rsidRP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>2.lik Ödülü</w:t>
      </w:r>
      <w:r w:rsidRPr="00A62AEB">
        <w:rPr>
          <w:iCs/>
        </w:rPr>
        <w:tab/>
      </w:r>
      <w:r w:rsidRPr="00A62AEB">
        <w:rPr>
          <w:iCs/>
        </w:rPr>
        <w:tab/>
      </w:r>
      <w:r w:rsidRPr="00A62AEB">
        <w:rPr>
          <w:iCs/>
        </w:rPr>
        <w:tab/>
        <w:t>: Sajat Rafeei - İran</w:t>
      </w:r>
    </w:p>
    <w:p w:rsidR="00A62AEB" w:rsidRP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>3.lük Ödülü</w:t>
      </w:r>
      <w:r w:rsidRPr="00A62AEB">
        <w:rPr>
          <w:iCs/>
        </w:rPr>
        <w:tab/>
      </w:r>
      <w:r w:rsidRPr="00A62AEB">
        <w:rPr>
          <w:iCs/>
        </w:rPr>
        <w:tab/>
      </w:r>
      <w:r w:rsidRPr="00A62AEB">
        <w:rPr>
          <w:iCs/>
        </w:rPr>
        <w:tab/>
        <w:t xml:space="preserve">: Zlatkovsky Mikhail - Rusya </w:t>
      </w:r>
    </w:p>
    <w:p w:rsidR="00A62AEB" w:rsidRP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 xml:space="preserve">Mansiyon Ödülü </w:t>
      </w:r>
      <w:r w:rsidRPr="00A62AEB">
        <w:rPr>
          <w:iCs/>
        </w:rPr>
        <w:tab/>
      </w:r>
      <w:r w:rsidRPr="00A62AEB">
        <w:rPr>
          <w:iCs/>
        </w:rPr>
        <w:tab/>
        <w:t>: Muhammet Akyıldız – İstanbul</w:t>
      </w:r>
    </w:p>
    <w:p w:rsidR="00A62AEB" w:rsidRP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 xml:space="preserve">Mansiyon Ödülü </w:t>
      </w:r>
      <w:r w:rsidRPr="00A62AEB">
        <w:rPr>
          <w:iCs/>
        </w:rPr>
        <w:tab/>
      </w:r>
      <w:r w:rsidRPr="00A62AEB">
        <w:rPr>
          <w:iCs/>
        </w:rPr>
        <w:tab/>
        <w:t>: Emrah Arıkan - Ankara</w:t>
      </w:r>
    </w:p>
    <w:p w:rsidR="00A62AEB" w:rsidRPr="00A62AEB" w:rsidRDefault="00A62AEB" w:rsidP="00A62AEB">
      <w:pPr>
        <w:spacing w:after="0" w:line="240" w:lineRule="auto"/>
        <w:rPr>
          <w:iCs/>
        </w:rPr>
      </w:pPr>
      <w:r w:rsidRPr="00A62AEB">
        <w:rPr>
          <w:iCs/>
        </w:rPr>
        <w:t>Seçiciler Kurulu Özel Ödülü</w:t>
      </w:r>
      <w:r w:rsidRPr="00A62AEB">
        <w:rPr>
          <w:iCs/>
        </w:rPr>
        <w:tab/>
        <w:t>: Agus Harsanta - Endonezya</w:t>
      </w:r>
    </w:p>
    <w:p w:rsidR="00B51299" w:rsidRPr="00B51299" w:rsidRDefault="00B51299" w:rsidP="00B51299">
      <w:pPr>
        <w:spacing w:after="120"/>
        <w:rPr>
          <w:b/>
          <w:sz w:val="10"/>
          <w:szCs w:val="10"/>
        </w:rPr>
      </w:pPr>
    </w:p>
    <w:p w:rsidR="0015651E" w:rsidRDefault="0015651E" w:rsidP="0015651E">
      <w:pPr>
        <w:spacing w:after="0" w:line="240" w:lineRule="auto"/>
        <w:rPr>
          <w:b/>
        </w:rPr>
      </w:pPr>
      <w:r w:rsidRPr="0015651E">
        <w:rPr>
          <w:b/>
        </w:rPr>
        <w:t>UMUT VAKFI</w:t>
      </w:r>
    </w:p>
    <w:p w:rsidR="0015651E" w:rsidRPr="0015651E" w:rsidRDefault="0015651E" w:rsidP="0015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5651E">
        <w:rPr>
          <w:b/>
        </w:rPr>
        <w:t>Basın ile ilgili detaylı bilgi için : Ebru İlke Bingör</w:t>
      </w:r>
    </w:p>
    <w:p w:rsidR="00093737" w:rsidRDefault="0015651E" w:rsidP="0015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15651E">
        <w:rPr>
          <w:b/>
        </w:rPr>
        <w:t>Tel : 0 212 216 06 70 – 0 530 238 11 96                    E</w:t>
      </w:r>
      <w:r w:rsidR="00A62AEB">
        <w:rPr>
          <w:b/>
        </w:rPr>
        <w:t xml:space="preserve"> </w:t>
      </w:r>
      <w:r w:rsidRPr="0015651E">
        <w:rPr>
          <w:b/>
        </w:rPr>
        <w:t xml:space="preserve">Mail : </w:t>
      </w:r>
      <w:hyperlink r:id="rId7" w:history="1">
        <w:r w:rsidR="00093737" w:rsidRPr="00E91FFB">
          <w:rPr>
            <w:rStyle w:val="Kpr"/>
            <w:b/>
          </w:rPr>
          <w:t>ebru.ilke@umut.org.tr</w:t>
        </w:r>
      </w:hyperlink>
      <w:r w:rsidR="00093737">
        <w:rPr>
          <w:b/>
        </w:rPr>
        <w:t xml:space="preserve">, </w:t>
      </w:r>
      <w:hyperlink r:id="rId8" w:history="1">
        <w:r w:rsidR="00093737" w:rsidRPr="00E91FFB">
          <w:rPr>
            <w:rStyle w:val="Kpr"/>
            <w:b/>
          </w:rPr>
          <w:t>savacisibel@gmail.com</w:t>
        </w:r>
      </w:hyperlink>
    </w:p>
    <w:p w:rsidR="0015651E" w:rsidRDefault="0015651E" w:rsidP="00156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lastRenderedPageBreak/>
        <w:t xml:space="preserve"> </w:t>
      </w:r>
      <w:r w:rsidRPr="0015651E">
        <w:rPr>
          <w:b/>
        </w:rPr>
        <w:t xml:space="preserve">  </w:t>
      </w:r>
    </w:p>
    <w:sectPr w:rsidR="0015651E" w:rsidSect="00AB12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49"/>
    <w:rsid w:val="00093737"/>
    <w:rsid w:val="0015651E"/>
    <w:rsid w:val="002968D6"/>
    <w:rsid w:val="0033471D"/>
    <w:rsid w:val="004F2871"/>
    <w:rsid w:val="0052485F"/>
    <w:rsid w:val="00610CF5"/>
    <w:rsid w:val="007C1B12"/>
    <w:rsid w:val="008579C6"/>
    <w:rsid w:val="008F040F"/>
    <w:rsid w:val="00966D50"/>
    <w:rsid w:val="00A31346"/>
    <w:rsid w:val="00A37EDA"/>
    <w:rsid w:val="00A4152F"/>
    <w:rsid w:val="00A62AEB"/>
    <w:rsid w:val="00AB12E6"/>
    <w:rsid w:val="00AF0949"/>
    <w:rsid w:val="00B51299"/>
    <w:rsid w:val="00C95592"/>
    <w:rsid w:val="00CE6DDD"/>
    <w:rsid w:val="00D952F9"/>
    <w:rsid w:val="00DE7770"/>
    <w:rsid w:val="00E13499"/>
    <w:rsid w:val="00E4087A"/>
    <w:rsid w:val="00E678C2"/>
    <w:rsid w:val="00E74052"/>
    <w:rsid w:val="00E775A8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EB99-7413-4722-8E41-F33657BC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12E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9373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9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cisib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ru.ilke@umut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C738-E845-4D19-81D2-2C075E24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3DE3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Ertemur</dc:creator>
  <cp:lastModifiedBy>Ebru İlke</cp:lastModifiedBy>
  <cp:revision>2</cp:revision>
  <dcterms:created xsi:type="dcterms:W3CDTF">2019-10-10T12:21:00Z</dcterms:created>
  <dcterms:modified xsi:type="dcterms:W3CDTF">2019-10-10T12:21:00Z</dcterms:modified>
</cp:coreProperties>
</file>