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2A3CE" w14:textId="77777777" w:rsidR="0086507D" w:rsidRDefault="0086507D" w:rsidP="0093196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A2DDB2" w14:textId="77777777" w:rsidR="0086507D" w:rsidRPr="0086507D" w:rsidRDefault="0086507D" w:rsidP="0086507D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32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3964"/>
      </w:tblGrid>
      <w:tr w:rsidR="0086507D" w:rsidRPr="0086507D" w14:paraId="10C52EF3" w14:textId="77777777" w:rsidTr="0086507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FB08F" w14:textId="77777777" w:rsidR="0086507D" w:rsidRPr="0086507D" w:rsidRDefault="0086507D" w:rsidP="0086507D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imes New Roman"/>
                <w:color w:val="333333"/>
                <w:sz w:val="17"/>
                <w:szCs w:val="17"/>
              </w:rPr>
            </w:pPr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Umut Vakfı </w:t>
            </w:r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Araştırma</w:t>
            </w:r>
            <w:proofErr w:type="spellEnd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Merkezi</w:t>
            </w:r>
            <w:proofErr w:type="spellEnd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br/>
              <w:t xml:space="preserve">3. </w:t>
            </w:r>
            <w:proofErr w:type="spellStart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Hukukun</w:t>
            </w:r>
            <w:proofErr w:type="spellEnd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Gençleri</w:t>
            </w:r>
            <w:proofErr w:type="spellEnd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Sempozyumları</w:t>
            </w:r>
            <w:proofErr w:type="spellEnd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Dizisi</w:t>
            </w:r>
            <w:proofErr w:type="spellEnd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   </w:t>
            </w:r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br/>
              <w:t>   “</w:t>
            </w:r>
            <w:proofErr w:type="spellStart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Hukuk</w:t>
            </w:r>
            <w:proofErr w:type="spellEnd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Felsefesi</w:t>
            </w:r>
            <w:proofErr w:type="spellEnd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”   </w:t>
            </w:r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br/>
              <w:t xml:space="preserve">   11 – 12 </w:t>
            </w:r>
            <w:proofErr w:type="spellStart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>Ekim</w:t>
            </w:r>
            <w:proofErr w:type="spellEnd"/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t xml:space="preserve"> 2012 | Antalya</w:t>
            </w:r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br/>
              <w:t>   </w:t>
            </w:r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r w:rsidRPr="0086507D">
              <w:rPr>
                <w:rFonts w:ascii="Verdana" w:hAnsi="Verdana" w:cs="Times New Roman"/>
                <w:b/>
                <w:bCs/>
                <w:color w:val="333333"/>
                <w:sz w:val="20"/>
                <w:szCs w:val="20"/>
              </w:rPr>
              <w:br/>
              <w:t>   KATILIM FORMU</w:t>
            </w:r>
          </w:p>
        </w:tc>
      </w:tr>
      <w:tr w:rsidR="0086507D" w:rsidRPr="0086507D" w14:paraId="2BEE2AB2" w14:textId="77777777" w:rsidTr="0069218C">
        <w:trPr>
          <w:trHeight w:val="1100"/>
          <w:tblCellSpacing w:w="0" w:type="dxa"/>
          <w:jc w:val="center"/>
        </w:trPr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6E150" w14:textId="77777777" w:rsidR="0086507D" w:rsidRPr="0086507D" w:rsidRDefault="0086507D" w:rsidP="0086507D">
            <w:pPr>
              <w:spacing w:line="225" w:lineRule="atLeast"/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</w:pPr>
            <w:proofErr w:type="spellStart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Bildiri</w:t>
            </w:r>
            <w:proofErr w:type="spellEnd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Sahibinin</w:t>
            </w:r>
            <w:proofErr w:type="spellEnd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Adı</w:t>
            </w:r>
            <w:proofErr w:type="spellEnd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AD60" w14:textId="77777777" w:rsidR="0086507D" w:rsidRPr="0086507D" w:rsidRDefault="0086507D" w:rsidP="0086507D">
            <w:pPr>
              <w:spacing w:line="225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86507D"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 </w:t>
            </w:r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 xml:space="preserve">Osman </w:t>
            </w:r>
            <w:proofErr w:type="spellStart"/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Vahdet</w:t>
            </w:r>
            <w:proofErr w:type="spellEnd"/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İşsevenler</w:t>
            </w:r>
            <w:proofErr w:type="spellEnd"/>
          </w:p>
        </w:tc>
      </w:tr>
      <w:tr w:rsidR="0086507D" w:rsidRPr="0086507D" w14:paraId="48175906" w14:textId="77777777" w:rsidTr="0069218C">
        <w:trPr>
          <w:trHeight w:val="1100"/>
          <w:tblCellSpacing w:w="0" w:type="dxa"/>
          <w:jc w:val="center"/>
        </w:trPr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8BAF0" w14:textId="77777777" w:rsidR="0086507D" w:rsidRPr="0086507D" w:rsidRDefault="0086507D" w:rsidP="0086507D">
            <w:pPr>
              <w:spacing w:line="225" w:lineRule="atLeast"/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</w:pPr>
            <w:proofErr w:type="spellStart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Bildiri</w:t>
            </w:r>
            <w:proofErr w:type="spellEnd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Başlığı</w:t>
            </w:r>
            <w:proofErr w:type="spellEnd"/>
          </w:p>
        </w:tc>
        <w:tc>
          <w:tcPr>
            <w:tcW w:w="3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85F1" w14:textId="77777777" w:rsidR="0086507D" w:rsidRPr="0086507D" w:rsidRDefault="0086507D" w:rsidP="0086507D">
            <w:pPr>
              <w:spacing w:line="225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Felsefe</w:t>
            </w:r>
            <w:proofErr w:type="spellEnd"/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Adalet</w:t>
            </w:r>
            <w:proofErr w:type="spellEnd"/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İle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Başlar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Sokrates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Öncesi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Felsefede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Doğal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Hukukun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Temelleri</w:t>
            </w:r>
            <w:proofErr w:type="spellEnd"/>
          </w:p>
        </w:tc>
      </w:tr>
      <w:tr w:rsidR="0086507D" w:rsidRPr="0086507D" w14:paraId="3BDCAEB1" w14:textId="77777777" w:rsidTr="0069218C">
        <w:trPr>
          <w:trHeight w:val="1900"/>
          <w:tblCellSpacing w:w="0" w:type="dxa"/>
          <w:jc w:val="center"/>
        </w:trPr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A462F" w14:textId="77777777" w:rsidR="0086507D" w:rsidRPr="0086507D" w:rsidRDefault="0086507D" w:rsidP="0086507D">
            <w:pPr>
              <w:spacing w:line="225" w:lineRule="atLeast"/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</w:pPr>
            <w:bookmarkStart w:id="0" w:name="_GoBack"/>
            <w:bookmarkEnd w:id="0"/>
            <w:proofErr w:type="spellStart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Anahtar</w:t>
            </w:r>
            <w:proofErr w:type="spellEnd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Sözcükler</w:t>
            </w:r>
            <w:proofErr w:type="spellEnd"/>
          </w:p>
        </w:tc>
        <w:tc>
          <w:tcPr>
            <w:tcW w:w="3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33F34" w14:textId="77777777" w:rsidR="0086507D" w:rsidRPr="0086507D" w:rsidRDefault="0086507D" w:rsidP="0086507D">
            <w:pPr>
              <w:spacing w:line="225" w:lineRule="atLeas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</w:pPr>
            <w:r w:rsidRPr="0086507D"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 </w:t>
            </w:r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 xml:space="preserve">Dike, Logos, </w:t>
            </w:r>
            <w:proofErr w:type="spellStart"/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Adalet</w:t>
            </w:r>
            <w:proofErr w:type="spellEnd"/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Do</w:t>
            </w:r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ğal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Hukuk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Antik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</w:rPr>
              <w:t>Yunan</w:t>
            </w:r>
            <w:proofErr w:type="spellEnd"/>
          </w:p>
        </w:tc>
      </w:tr>
      <w:tr w:rsidR="0086507D" w:rsidRPr="0086507D" w14:paraId="10DD2373" w14:textId="77777777" w:rsidTr="0069218C">
        <w:trPr>
          <w:trHeight w:val="1880"/>
          <w:tblCellSpacing w:w="0" w:type="dxa"/>
          <w:jc w:val="center"/>
        </w:trPr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69F6F" w14:textId="77777777" w:rsidR="0086507D" w:rsidRPr="0086507D" w:rsidRDefault="0086507D" w:rsidP="0086507D">
            <w:pPr>
              <w:spacing w:line="225" w:lineRule="atLeast"/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</w:pPr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Özgeçmiş</w:t>
            </w:r>
            <w:proofErr w:type="spellEnd"/>
          </w:p>
        </w:tc>
        <w:tc>
          <w:tcPr>
            <w:tcW w:w="3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F24B7" w14:textId="77777777" w:rsidR="0086507D" w:rsidRDefault="0086507D" w:rsidP="0086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7D"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 </w:t>
            </w:r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kasım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1986’da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Van’da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doğdu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Sakıp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Sabancı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Anadolu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Lisesi’nde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okurken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felsefe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ilgilenmeye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başladı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Liseler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arası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felsefe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günlerinde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Dinlerde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Sınır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Teknoloji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Dost mu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Düşman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mı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konularını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çalıştı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. Marmara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Üniversitesi’nde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Hukuk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Fakültesi’ni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okurken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Hukuk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Çalışmaları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Kulübü’nde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yönetici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, TASAM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Siyasal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İletişim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Enstitüsü’nde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araştırmacı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yaptı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Şuan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İstanbul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Üniversitesi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Hukuk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Fakültesinde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Hukuk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Felsefesi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alanında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Platon’da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Hukukun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Ontolojik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Temellendirilmesi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konulu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tezini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yazmaktadır</w:t>
            </w:r>
            <w:proofErr w:type="spellEnd"/>
            <w:r w:rsidRPr="00931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F04D96" w14:textId="77777777" w:rsidR="0086507D" w:rsidRPr="0086507D" w:rsidRDefault="0086507D" w:rsidP="0086507D">
            <w:pPr>
              <w:spacing w:line="225" w:lineRule="atLeast"/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</w:pPr>
          </w:p>
        </w:tc>
      </w:tr>
      <w:tr w:rsidR="0086507D" w:rsidRPr="0086507D" w14:paraId="145604EB" w14:textId="77777777" w:rsidTr="0069218C">
        <w:trPr>
          <w:trHeight w:val="940"/>
          <w:tblCellSpacing w:w="0" w:type="dxa"/>
          <w:jc w:val="center"/>
        </w:trPr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5AFD9" w14:textId="77777777" w:rsidR="0086507D" w:rsidRPr="0086507D" w:rsidRDefault="0086507D" w:rsidP="0086507D">
            <w:pPr>
              <w:spacing w:line="225" w:lineRule="atLeast"/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</w:pPr>
            <w:proofErr w:type="spellStart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Cep</w:t>
            </w:r>
            <w:proofErr w:type="spellEnd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3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7CCBC" w14:textId="77777777" w:rsidR="0086507D" w:rsidRPr="0086507D" w:rsidRDefault="0086507D" w:rsidP="0086507D">
            <w:pPr>
              <w:spacing w:line="225" w:lineRule="atLeast"/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</w:pPr>
            <w:r w:rsidRPr="0086507D"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 </w:t>
            </w:r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0530 353 39 31</w:t>
            </w:r>
          </w:p>
        </w:tc>
      </w:tr>
      <w:tr w:rsidR="0086507D" w:rsidRPr="0086507D" w14:paraId="471E0F34" w14:textId="77777777" w:rsidTr="0069218C">
        <w:trPr>
          <w:trHeight w:val="1060"/>
          <w:tblCellSpacing w:w="0" w:type="dxa"/>
          <w:jc w:val="center"/>
        </w:trPr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75CD3" w14:textId="77777777" w:rsidR="0086507D" w:rsidRPr="0086507D" w:rsidRDefault="0086507D" w:rsidP="0086507D">
            <w:pPr>
              <w:spacing w:line="225" w:lineRule="atLeast"/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</w:pPr>
            <w:r w:rsidRPr="008650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E-mail</w:t>
            </w:r>
          </w:p>
        </w:tc>
        <w:tc>
          <w:tcPr>
            <w:tcW w:w="3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0E000" w14:textId="77777777" w:rsidR="0086507D" w:rsidRPr="0086507D" w:rsidRDefault="0086507D" w:rsidP="0086507D">
            <w:pPr>
              <w:spacing w:line="225" w:lineRule="atLeast"/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</w:pPr>
            <w:r w:rsidRPr="0086507D"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 </w:t>
            </w:r>
            <w:r>
              <w:rPr>
                <w:rFonts w:ascii="Tahoma" w:eastAsia="Times New Roman" w:hAnsi="Tahoma" w:cs="Times New Roman"/>
                <w:color w:val="333333"/>
                <w:sz w:val="17"/>
                <w:szCs w:val="17"/>
              </w:rPr>
              <w:t>vahdetissevenler@hotmail.com</w:t>
            </w:r>
          </w:p>
        </w:tc>
      </w:tr>
    </w:tbl>
    <w:p w14:paraId="673A285D" w14:textId="77777777" w:rsidR="0086507D" w:rsidRPr="0086507D" w:rsidRDefault="0086507D" w:rsidP="0086507D">
      <w:pPr>
        <w:rPr>
          <w:rFonts w:ascii="Times" w:eastAsia="Times New Roman" w:hAnsi="Times" w:cs="Times New Roman"/>
          <w:sz w:val="20"/>
          <w:szCs w:val="20"/>
        </w:rPr>
      </w:pPr>
    </w:p>
    <w:p w14:paraId="3D2B55E5" w14:textId="77777777" w:rsidR="0086507D" w:rsidRPr="00931967" w:rsidRDefault="0086507D" w:rsidP="0093196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6507D" w:rsidRPr="00931967" w:rsidSect="00F51F8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67"/>
    <w:rsid w:val="00193C04"/>
    <w:rsid w:val="00393AEB"/>
    <w:rsid w:val="003B0398"/>
    <w:rsid w:val="0069218C"/>
    <w:rsid w:val="0086507D"/>
    <w:rsid w:val="00931967"/>
    <w:rsid w:val="00B71CAC"/>
    <w:rsid w:val="00F20FC9"/>
    <w:rsid w:val="00F5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857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aliases w:val="aynen aktarma"/>
    <w:basedOn w:val="Normal"/>
    <w:next w:val="Normal"/>
    <w:link w:val="QuoteChar"/>
    <w:uiPriority w:val="29"/>
    <w:qFormat/>
    <w:rsid w:val="00393AEB"/>
    <w:pPr>
      <w:spacing w:before="240" w:after="240"/>
      <w:ind w:left="1418" w:right="851"/>
      <w:jc w:val="both"/>
    </w:pPr>
    <w:rPr>
      <w:rFonts w:ascii="Times New Roman" w:hAnsi="Times New Roman"/>
      <w:i/>
      <w:iCs/>
      <w:color w:val="000000" w:themeColor="text1"/>
      <w:sz w:val="20"/>
    </w:rPr>
  </w:style>
  <w:style w:type="character" w:customStyle="1" w:styleId="QuoteChar">
    <w:name w:val="Quote Char"/>
    <w:aliases w:val="aynen aktarma Char"/>
    <w:basedOn w:val="DefaultParagraphFont"/>
    <w:link w:val="Quote"/>
    <w:uiPriority w:val="29"/>
    <w:rsid w:val="00393AEB"/>
    <w:rPr>
      <w:rFonts w:ascii="Times New Roman" w:hAnsi="Times New Roman"/>
      <w:i/>
      <w:iCs/>
      <w:color w:val="000000" w:themeColor="text1"/>
      <w:sz w:val="20"/>
    </w:rPr>
  </w:style>
  <w:style w:type="paragraph" w:styleId="NormalWeb">
    <w:name w:val="Normal (Web)"/>
    <w:basedOn w:val="Normal"/>
    <w:uiPriority w:val="99"/>
    <w:unhideWhenUsed/>
    <w:rsid w:val="008650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507D"/>
    <w:rPr>
      <w:b/>
      <w:bCs/>
    </w:rPr>
  </w:style>
  <w:style w:type="character" w:customStyle="1" w:styleId="apple-converted-space">
    <w:name w:val="apple-converted-space"/>
    <w:basedOn w:val="DefaultParagraphFont"/>
    <w:rsid w:val="00865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aliases w:val="aynen aktarma"/>
    <w:basedOn w:val="Normal"/>
    <w:next w:val="Normal"/>
    <w:link w:val="QuoteChar"/>
    <w:uiPriority w:val="29"/>
    <w:qFormat/>
    <w:rsid w:val="00393AEB"/>
    <w:pPr>
      <w:spacing w:before="240" w:after="240"/>
      <w:ind w:left="1418" w:right="851"/>
      <w:jc w:val="both"/>
    </w:pPr>
    <w:rPr>
      <w:rFonts w:ascii="Times New Roman" w:hAnsi="Times New Roman"/>
      <w:i/>
      <w:iCs/>
      <w:color w:val="000000" w:themeColor="text1"/>
      <w:sz w:val="20"/>
    </w:rPr>
  </w:style>
  <w:style w:type="character" w:customStyle="1" w:styleId="QuoteChar">
    <w:name w:val="Quote Char"/>
    <w:aliases w:val="aynen aktarma Char"/>
    <w:basedOn w:val="DefaultParagraphFont"/>
    <w:link w:val="Quote"/>
    <w:uiPriority w:val="29"/>
    <w:rsid w:val="00393AEB"/>
    <w:rPr>
      <w:rFonts w:ascii="Times New Roman" w:hAnsi="Times New Roman"/>
      <w:i/>
      <w:iCs/>
      <w:color w:val="000000" w:themeColor="text1"/>
      <w:sz w:val="20"/>
    </w:rPr>
  </w:style>
  <w:style w:type="paragraph" w:styleId="NormalWeb">
    <w:name w:val="Normal (Web)"/>
    <w:basedOn w:val="Normal"/>
    <w:uiPriority w:val="99"/>
    <w:unhideWhenUsed/>
    <w:rsid w:val="008650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507D"/>
    <w:rPr>
      <w:b/>
      <w:bCs/>
    </w:rPr>
  </w:style>
  <w:style w:type="character" w:customStyle="1" w:styleId="apple-converted-space">
    <w:name w:val="apple-converted-space"/>
    <w:basedOn w:val="DefaultParagraphFont"/>
    <w:rsid w:val="0086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Yalova Üniversitesi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Vahdet İşsevenler</dc:creator>
  <cp:lastModifiedBy>Berna Capcioglu Pehlevan</cp:lastModifiedBy>
  <cp:revision>3</cp:revision>
  <dcterms:created xsi:type="dcterms:W3CDTF">2012-10-08T12:18:00Z</dcterms:created>
  <dcterms:modified xsi:type="dcterms:W3CDTF">2012-10-08T12:19:00Z</dcterms:modified>
</cp:coreProperties>
</file>